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93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9375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05/14/2026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10"/>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836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189.9838</w:t>
            </w:r>
            <w:r>
              <w:rPr>
                <w:rFonts w:ascii="Times New Roman" w:cs="Times New Roman" w:eastAsia="Times New Roman" w:hAnsi="Times New Roman"/>
                <w:sz w:val="21"/>
                <w:szCs w:val="21"/>
                <w:color w:val="008000"/>
                <w:w w:val="96"/>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1,645,283</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2,971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190.4561</w:t>
            </w:r>
            <w:r>
              <w:rPr>
                <w:rFonts w:ascii="Times New Roman" w:cs="Times New Roman" w:eastAsia="Times New Roman" w:hAnsi="Times New Roman"/>
                <w:sz w:val="21"/>
                <w:szCs w:val="21"/>
                <w:color w:val="008000"/>
                <w:w w:val="96"/>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1,642,312</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3,598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191.6211</w:t>
            </w:r>
            <w:r>
              <w:rPr>
                <w:rFonts w:ascii="Times New Roman" w:cs="Times New Roman" w:eastAsia="Times New Roman" w:hAnsi="Times New Roman"/>
                <w:sz w:val="21"/>
                <w:szCs w:val="21"/>
                <w:color w:val="008000"/>
                <w:w w:val="96"/>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1,638,714</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1,630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192.307</w:t>
            </w:r>
            <w:r>
              <w:rPr>
                <w:rFonts w:ascii="Times New Roman" w:cs="Times New Roman" w:eastAsia="Times New Roman" w:hAnsi="Times New Roman"/>
                <w:sz w:val="21"/>
                <w:szCs w:val="21"/>
                <w:color w:val="008000"/>
                <w:w w:val="95"/>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1,637,084</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193.4414</w:t>
            </w:r>
            <w:r>
              <w:rPr>
                <w:rFonts w:ascii="Times New Roman" w:cs="Times New Roman" w:eastAsia="Times New Roman" w:hAnsi="Times New Roman"/>
                <w:sz w:val="21"/>
                <w:szCs w:val="21"/>
                <w:color w:val="008000"/>
                <w:w w:val="96"/>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1,636,581</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216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195.6572</w:t>
            </w:r>
            <w:r>
              <w:rPr>
                <w:rFonts w:ascii="Times New Roman" w:cs="Times New Roman" w:eastAsia="Times New Roman" w:hAnsi="Times New Roman"/>
                <w:sz w:val="21"/>
                <w:szCs w:val="21"/>
                <w:color w:val="008000"/>
                <w:w w:val="96"/>
                <w:vertAlign w:val="superscript"/>
              </w:rPr>
              <w:t>(6)</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1,636,365</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05/14/2026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246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196.203</w:t>
            </w:r>
            <w:r>
              <w:rPr>
                <w:rFonts w:ascii="Times New Roman" w:cs="Times New Roman" w:eastAsia="Times New Roman" w:hAnsi="Times New Roman"/>
                <w:sz w:val="21"/>
                <w:szCs w:val="21"/>
                <w:color w:val="008000"/>
                <w:w w:val="95"/>
                <w:vertAlign w:val="superscript"/>
              </w:rPr>
              <w:t>(7)</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1,636,119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4,220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186.8653</w:t>
            </w:r>
            <w:r>
              <w:rPr>
                <w:rFonts w:ascii="Times New Roman" w:cs="Times New Roman" w:eastAsia="Times New Roman" w:hAnsi="Times New Roman"/>
                <w:sz w:val="21"/>
                <w:szCs w:val="21"/>
                <w:color w:val="008000"/>
                <w:w w:val="96"/>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1,631,899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3,204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187.5272</w:t>
            </w:r>
            <w:r>
              <w:rPr>
                <w:rFonts w:ascii="Times New Roman" w:cs="Times New Roman" w:eastAsia="Times New Roman" w:hAnsi="Times New Roman"/>
                <w:sz w:val="21"/>
                <w:szCs w:val="21"/>
                <w:color w:val="008000"/>
                <w:w w:val="96"/>
                <w:vertAlign w:val="superscript"/>
              </w:rPr>
              <w:t>(9)</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1,628,695</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2,007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188.3463</w:t>
            </w:r>
            <w:r>
              <w:rPr>
                <w:rFonts w:ascii="Times New Roman" w:cs="Times New Roman" w:eastAsia="Times New Roman" w:hAnsi="Times New Roman"/>
                <w:sz w:val="21"/>
                <w:szCs w:val="21"/>
                <w:color w:val="008000"/>
                <w:w w:val="95"/>
                <w:vertAlign w:val="superscript"/>
              </w:rPr>
              <w:t>(10)</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1,626,688</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221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189.465</w:t>
            </w:r>
            <w:r>
              <w:rPr>
                <w:rFonts w:ascii="Times New Roman" w:cs="Times New Roman" w:eastAsia="Times New Roman" w:hAnsi="Times New Roman"/>
                <w:sz w:val="21"/>
                <w:szCs w:val="21"/>
                <w:color w:val="008000"/>
                <w:w w:val="94"/>
                <w:vertAlign w:val="superscript"/>
              </w:rPr>
              <w:t>(11)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1,626,467</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05/15/2026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190.3936</w:t>
            </w:r>
            <w:r>
              <w:rPr>
                <w:rFonts w:ascii="Times New Roman" w:cs="Times New Roman" w:eastAsia="Times New Roman" w:hAnsi="Times New Roman"/>
                <w:sz w:val="21"/>
                <w:szCs w:val="21"/>
                <w:color w:val="008000"/>
                <w:w w:val="95"/>
                <w:vertAlign w:val="superscript"/>
              </w:rPr>
              <w:t>(12)</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1,626,119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80" w:type="dxa"/>
            <w:vAlign w:val="bottom"/>
          </w:tcPr>
          <w:p>
            <w:pPr>
              <w:jc w:val="center"/>
              <w:ind w:right="327"/>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jc w:val="right"/>
              <w:ind w:right="163"/>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143"/>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jc w:val="center"/>
              <w:ind w:right="3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restart"/>
          </w:tcPr>
          <w:p>
            <w:pPr>
              <w:ind w:left="160"/>
              <w:spacing w:after="0" w:line="127" w:lineRule="exact"/>
              <w:rPr>
                <w:sz w:val="20"/>
                <w:szCs w:val="20"/>
                <w:color w:val="auto"/>
              </w:rPr>
            </w:pPr>
            <w:r>
              <w:rPr>
                <w:rFonts w:ascii="Times New Roman" w:cs="Times New Roman" w:eastAsia="Times New Roman" w:hAnsi="Times New Roman"/>
                <w:sz w:val="13"/>
                <w:szCs w:val="13"/>
                <w:color w:val="0000FF"/>
                <w:w w:val="97"/>
              </w:rPr>
              <w:t>Stock,</w:t>
            </w: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2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580" w:type="dxa"/>
            <w:vAlign w:val="bottom"/>
            <w:vMerge w:val="restart"/>
          </w:tcPr>
          <w:p>
            <w:pPr>
              <w:ind w:left="46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restart"/>
          </w:tcPr>
          <w:p>
            <w:pPr>
              <w:ind w:left="300"/>
              <w:spacing w:after="0" w:line="103" w:lineRule="exact"/>
              <w:rPr>
                <w:sz w:val="20"/>
                <w:szCs w:val="20"/>
                <w:color w:val="auto"/>
              </w:rPr>
            </w:pPr>
            <w:r>
              <w:rPr>
                <w:rFonts w:ascii="Times New Roman" w:cs="Times New Roman" w:eastAsia="Times New Roman" w:hAnsi="Times New Roman"/>
                <w:sz w:val="11"/>
                <w:szCs w:val="11"/>
                <w:color w:val="008000"/>
              </w:rPr>
              <w:t>(15)</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8000"/>
              </w:rPr>
              <w:t>(14)</w:t>
            </w:r>
          </w:p>
        </w:tc>
        <w:tc>
          <w:tcPr>
            <w:tcW w:w="740" w:type="dxa"/>
            <w:vAlign w:val="bottom"/>
            <w:vMerge w:val="restart"/>
          </w:tcPr>
          <w:p>
            <w:pPr>
              <w:ind w:left="320"/>
              <w:spacing w:after="0" w:line="103" w:lineRule="exact"/>
              <w:rPr>
                <w:sz w:val="20"/>
                <w:szCs w:val="20"/>
                <w:color w:val="auto"/>
              </w:rPr>
            </w:pPr>
            <w:r>
              <w:rPr>
                <w:rFonts w:ascii="Times New Roman" w:cs="Times New Roman" w:eastAsia="Times New Roman" w:hAnsi="Times New Roman"/>
                <w:sz w:val="11"/>
                <w:szCs w:val="11"/>
                <w:color w:val="008000"/>
              </w:rPr>
              <w:t>(14)</w:t>
            </w:r>
          </w:p>
        </w:tc>
        <w:tc>
          <w:tcPr>
            <w:tcW w:w="1480" w:type="dxa"/>
            <w:vAlign w:val="bottom"/>
            <w:gridSpan w:val="2"/>
          </w:tcPr>
          <w:p>
            <w:pPr>
              <w:ind w:left="80"/>
              <w:spacing w:after="0" w:line="51" w:lineRule="exact"/>
              <w:rPr>
                <w:sz w:val="20"/>
                <w:szCs w:val="20"/>
                <w:color w:val="auto"/>
              </w:rPr>
            </w:pPr>
            <w:r>
              <w:rPr>
                <w:rFonts w:ascii="Times New Roman" w:cs="Times New Roman" w:eastAsia="Times New Roman" w:hAnsi="Times New Roman"/>
                <w:sz w:val="5"/>
                <w:szCs w:val="5"/>
                <w:color w:val="0000FF"/>
                <w:vertAlign w:val="subscript"/>
              </w:rPr>
              <w:t>$1.00 par</w:t>
            </w:r>
            <w:r>
              <w:rPr>
                <w:rFonts w:ascii="Times New Roman" w:cs="Times New Roman" w:eastAsia="Times New Roman" w:hAnsi="Times New Roman"/>
                <w:sz w:val="3"/>
                <w:szCs w:val="3"/>
                <w:color w:val="0000FF"/>
              </w:rPr>
              <w:t xml:space="preserve">  54,612,012</w:t>
            </w: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25"/>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rFonts w:ascii="Times New Roman" w:cs="Times New Roman" w:eastAsia="Times New Roman" w:hAnsi="Times New Roman"/>
          <w:sz w:val="20"/>
          <w:szCs w:val="20"/>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rFonts w:ascii="Times New Roman" w:cs="Times New Roman" w:eastAsia="Times New Roman" w:hAnsi="Times New Roman"/>
          <w:sz w:val="20"/>
          <w:szCs w:val="20"/>
          <w:u w:val="single" w:color="auto"/>
          <w:color w:val="0000EE"/>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$189.9614 to $189.9956,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$190.0316 to $190.9958,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$191.0037 to $191.9993,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$192.0015 to $192.9713,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$193.1398 to $193.9372,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$195.4318 to $195.9300,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$196.0200 to $196.4900,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$186.3201 to $186.9987,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$187.0212 to $187.9869,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$188.0057 to $188.8719,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$189.0073 to $189.6432,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$190.3777 to $190.6000,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1" w:right="500" w:hanging="1"/>
        <w:spacing w:after="0" w:line="24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05/18/2026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2026-05-18T15:03:33Z</dcterms:created>
  <dcterms:modified xsi:type="dcterms:W3CDTF">2026-05-18T15:03:33Z</dcterms:modified>
</cp:coreProperties>
</file>