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7047865" cy="87134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8713470"/>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40"/>
            <w:col w:w="8460"/>
          </w:cols>
          <w:pgMar w:left="460" w:top="216" w:right="359" w:bottom="964"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line="244" w:lineRule="auto"/>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HERSHEY TRUST CO TRUSTEE IN</w:t>
        </w:r>
      </w:hyperlink>
      <w:r>
        <w:rPr>
          <w:rFonts w:ascii="Times New Roman" w:cs="Times New Roman" w:eastAsia="Times New Roman" w:hAnsi="Times New Roman"/>
          <w:sz w:val="20"/>
          <w:szCs w:val="20"/>
          <w:u w:val="single" w:color="auto"/>
          <w:color w:val="0000EE"/>
        </w:rPr>
        <w:t xml:space="preserve"> </w:t>
      </w:r>
      <w:hyperlink r:id="rId13">
        <w:r>
          <w:rPr>
            <w:rFonts w:ascii="Times New Roman" w:cs="Times New Roman" w:eastAsia="Times New Roman" w:hAnsi="Times New Roman"/>
            <w:sz w:val="20"/>
            <w:szCs w:val="20"/>
            <w:u w:val="single" w:color="auto"/>
            <w:color w:val="0000EE"/>
          </w:rPr>
          <w:t>TRUST FOR MILTON HERSHEY</w:t>
        </w:r>
      </w:hyperlink>
      <w:r>
        <w:rPr>
          <w:rFonts w:ascii="Times New Roman" w:cs="Times New Roman" w:eastAsia="Times New Roman" w:hAnsi="Times New Roman"/>
          <w:sz w:val="20"/>
          <w:szCs w:val="20"/>
          <w:u w:val="single" w:color="auto"/>
          <w:color w:val="0000EE"/>
        </w:rPr>
        <w:t xml:space="preserve"> </w:t>
      </w:r>
      <w:hyperlink r:id="rId13">
        <w:r>
          <w:rPr>
            <w:rFonts w:ascii="Times New Roman" w:cs="Times New Roman" w:eastAsia="Times New Roman" w:hAnsi="Times New Roman"/>
            <w:sz w:val="20"/>
            <w:szCs w:val="20"/>
            <w:u w:val="single" w:color="auto"/>
            <w:color w:val="0000EE"/>
          </w:rPr>
          <w:t>SCHOOL</w:t>
        </w:r>
      </w:hyperlink>
    </w:p>
    <w:p>
      <w:pPr>
        <w:spacing w:after="0" w:line="278" w:lineRule="exact"/>
        <w:rPr>
          <w:rFonts w:ascii="Times New Roman" w:cs="Times New Roman" w:eastAsia="Times New Roman" w:hAnsi="Times New Roman"/>
          <w:sz w:val="20"/>
          <w:szCs w:val="20"/>
          <w:u w:val="single" w:color="auto"/>
          <w:color w:val="0000EE"/>
        </w:rPr>
      </w:pPr>
    </w:p>
    <w:tbl>
      <w:tblPr>
        <w:tblLayout w:type="fixed"/>
        <w:tblInd w:w="80" w:type="dxa"/>
        <w:tblCellMar>
          <w:top w:w="0" w:type="dxa"/>
          <w:left w:w="0" w:type="dxa"/>
          <w:bottom w:w="0" w:type="dxa"/>
          <w:right w:w="0" w:type="dxa"/>
        </w:tblCellMar>
      </w:tblPr>
      <w:tr>
        <w:trPr>
          <w:trHeight w:val="167"/>
        </w:trPr>
        <w:tc>
          <w:tcPr>
            <w:tcW w:w="1020" w:type="dxa"/>
            <w:vAlign w:val="bottom"/>
          </w:tcPr>
          <w:p>
            <w:pPr>
              <w:ind w:left="40"/>
              <w:spacing w:after="0"/>
              <w:rPr>
                <w:sz w:val="20"/>
                <w:szCs w:val="20"/>
                <w:color w:val="auto"/>
              </w:rPr>
            </w:pPr>
            <w:r>
              <w:rPr>
                <w:rFonts w:ascii="Arial" w:cs="Arial" w:eastAsia="Arial" w:hAnsi="Arial"/>
                <w:sz w:val="13"/>
                <w:szCs w:val="13"/>
                <w:color w:val="auto"/>
              </w:rPr>
              <w:t>(Last)</w:t>
            </w:r>
          </w:p>
        </w:tc>
        <w:tc>
          <w:tcPr>
            <w:tcW w:w="1360" w:type="dxa"/>
            <w:vAlign w:val="bottom"/>
          </w:tcPr>
          <w:p>
            <w:pPr>
              <w:ind w:left="240"/>
              <w:spacing w:after="0"/>
              <w:rPr>
                <w:sz w:val="20"/>
                <w:szCs w:val="20"/>
                <w:color w:val="auto"/>
              </w:rPr>
            </w:pPr>
            <w:r>
              <w:rPr>
                <w:rFonts w:ascii="Arial" w:cs="Arial" w:eastAsia="Arial" w:hAnsi="Arial"/>
                <w:sz w:val="13"/>
                <w:szCs w:val="13"/>
                <w:color w:val="auto"/>
              </w:rPr>
              <w:t>(First)</w:t>
            </w:r>
          </w:p>
        </w:tc>
        <w:tc>
          <w:tcPr>
            <w:tcW w:w="560" w:type="dxa"/>
            <w:vAlign w:val="bottom"/>
          </w:tcPr>
          <w:p>
            <w:pPr>
              <w:ind w:left="100"/>
              <w:spacing w:after="0"/>
              <w:rPr>
                <w:sz w:val="20"/>
                <w:szCs w:val="20"/>
                <w:color w:val="auto"/>
              </w:rPr>
            </w:pPr>
            <w:r>
              <w:rPr>
                <w:rFonts w:ascii="Arial" w:cs="Arial" w:eastAsia="Arial" w:hAnsi="Arial"/>
                <w:sz w:val="13"/>
                <w:szCs w:val="13"/>
                <w:color w:val="auto"/>
                <w:w w:val="93"/>
              </w:rPr>
              <w:t>(Middle)</w:t>
            </w:r>
          </w:p>
        </w:tc>
      </w:tr>
      <w:tr>
        <w:trPr>
          <w:trHeight w:val="264"/>
        </w:trPr>
        <w:tc>
          <w:tcPr>
            <w:tcW w:w="2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1 EAST CHOCOLATE AVENUE</w:t>
            </w:r>
          </w:p>
        </w:tc>
        <w:tc>
          <w:tcPr>
            <w:tcW w:w="560" w:type="dxa"/>
            <w:vAlign w:val="bottom"/>
          </w:tcPr>
          <w:p>
            <w:pPr>
              <w:spacing w:after="0"/>
              <w:rPr>
                <w:sz w:val="22"/>
                <w:szCs w:val="22"/>
                <w:color w:val="auto"/>
              </w:rPr>
            </w:pPr>
          </w:p>
        </w:tc>
      </w:tr>
      <w:tr>
        <w:trPr>
          <w:trHeight w:val="254"/>
        </w:trPr>
        <w:tc>
          <w:tcPr>
            <w:tcW w:w="10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SUITE 400</w:t>
            </w:r>
          </w:p>
        </w:tc>
        <w:tc>
          <w:tcPr>
            <w:tcW w:w="136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421"/>
        </w:trPr>
        <w:tc>
          <w:tcPr>
            <w:tcW w:w="1020" w:type="dxa"/>
            <w:vAlign w:val="bottom"/>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5"/>
        </w:trPr>
        <w:tc>
          <w:tcPr>
            <w:tcW w:w="10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HERSHEY</w:t>
            </w:r>
          </w:p>
        </w:tc>
        <w:tc>
          <w:tcPr>
            <w:tcW w:w="136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PA</w:t>
            </w:r>
          </w:p>
        </w:tc>
        <w:tc>
          <w:tcPr>
            <w:tcW w:w="5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17033</w:t>
            </w:r>
          </w:p>
        </w:tc>
      </w:tr>
      <w:tr>
        <w:trPr>
          <w:trHeight w:val="459"/>
        </w:trPr>
        <w:tc>
          <w:tcPr>
            <w:tcW w:w="1020" w:type="dxa"/>
            <w:vAlign w:val="bottom"/>
          </w:tcPr>
          <w:p>
            <w:pPr>
              <w:ind w:left="40"/>
              <w:spacing w:after="0"/>
              <w:rPr>
                <w:sz w:val="20"/>
                <w:szCs w:val="20"/>
                <w:color w:val="auto"/>
              </w:rPr>
            </w:pPr>
            <w:r>
              <w:rPr>
                <w:rFonts w:ascii="Arial" w:cs="Arial" w:eastAsia="Arial" w:hAnsi="Arial"/>
                <w:sz w:val="13"/>
                <w:szCs w:val="13"/>
                <w:color w:val="auto"/>
              </w:rPr>
              <w:t>(City)</w:t>
            </w:r>
          </w:p>
        </w:tc>
        <w:tc>
          <w:tcPr>
            <w:tcW w:w="1360" w:type="dxa"/>
            <w:vAlign w:val="bottom"/>
          </w:tcPr>
          <w:p>
            <w:pPr>
              <w:ind w:left="240"/>
              <w:spacing w:after="0"/>
              <w:rPr>
                <w:sz w:val="20"/>
                <w:szCs w:val="20"/>
                <w:color w:val="auto"/>
              </w:rPr>
            </w:pPr>
            <w:r>
              <w:rPr>
                <w:rFonts w:ascii="Arial" w:cs="Arial" w:eastAsia="Arial" w:hAnsi="Arial"/>
                <w:sz w:val="13"/>
                <w:szCs w:val="13"/>
                <w:color w:val="auto"/>
              </w:rPr>
              <w:t>(State)</w:t>
            </w:r>
          </w:p>
        </w:tc>
        <w:tc>
          <w:tcPr>
            <w:tcW w:w="5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rFonts w:ascii="Times New Roman" w:cs="Times New Roman" w:eastAsia="Times New Roman" w:hAnsi="Times New Roman"/>
          <w:sz w:val="20"/>
          <w:szCs w:val="20"/>
          <w:u w:val="single" w:color="auto"/>
          <w:color w:val="0000EE"/>
        </w:rPr>
      </w:pPr>
      <w:r>
        <w:rPr>
          <w:rFonts w:ascii="Times New Roman" w:cs="Times New Roman" w:eastAsia="Times New Roman" w:hAnsi="Times New Roman"/>
          <w:sz w:val="20"/>
          <w:szCs w:val="20"/>
          <w:u w:val="single" w:color="auto"/>
          <w:color w:val="0000EE"/>
        </w:rPr>
        <w:br w:type="column"/>
      </w:r>
    </w:p>
    <w:p>
      <w:pPr>
        <w:spacing w:after="0" w:line="1" w:lineRule="exact"/>
        <w:rPr>
          <w:rFonts w:ascii="Times New Roman" w:cs="Times New Roman" w:eastAsia="Times New Roman" w:hAnsi="Times New Roman"/>
          <w:sz w:val="1"/>
          <w:szCs w:val="1"/>
          <w:u w:val="single" w:color="auto"/>
          <w:color w:val="0000EE"/>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80" w:type="dxa"/>
            <w:vAlign w:val="bottom"/>
            <w:gridSpan w:val="3"/>
          </w:tcPr>
          <w:p>
            <w:pPr>
              <w:spacing w:after="0" w:line="139"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HERSHEY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HSY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6"/>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0" w:type="dxa"/>
            <w:vAlign w:val="bottom"/>
            <w:gridSpan w:val="2"/>
            <w:vMerge w:val="continue"/>
          </w:tcPr>
          <w:p>
            <w:pPr>
              <w:spacing w:after="0"/>
              <w:rPr>
                <w:sz w:val="7"/>
                <w:szCs w:val="7"/>
                <w:color w:val="auto"/>
              </w:rPr>
            </w:pPr>
          </w:p>
        </w:tc>
        <w:tc>
          <w:tcPr>
            <w:tcW w:w="36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13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06/15/2026</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4"/>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1" w:lineRule="exact"/>
        <w:rPr>
          <w:rFonts w:ascii="Times New Roman" w:cs="Times New Roman" w:eastAsia="Times New Roman" w:hAnsi="Times New Roman"/>
          <w:sz w:val="20"/>
          <w:szCs w:val="20"/>
          <w:u w:val="single" w:color="auto"/>
          <w:color w:val="0000EE"/>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rFonts w:ascii="Times New Roman" w:cs="Times New Roman" w:eastAsia="Times New Roman" w:hAnsi="Times New Roman"/>
          <w:sz w:val="20"/>
          <w:szCs w:val="20"/>
          <w:u w:val="single" w:color="auto"/>
          <w:color w:val="0000EE"/>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rFonts w:ascii="Times New Roman" w:cs="Times New Roman" w:eastAsia="Times New Roman" w:hAnsi="Times New Roman"/>
          <w:sz w:val="20"/>
          <w:szCs w:val="20"/>
          <w:u w:val="single" w:color="auto"/>
          <w:color w:val="0000EE"/>
        </w:rPr>
      </w:pPr>
    </w:p>
    <w:p>
      <w:pPr>
        <w:ind w:left="4420"/>
        <w:spacing w:after="0"/>
        <w:rPr>
          <w:sz w:val="20"/>
          <w:szCs w:val="20"/>
          <w:color w:val="auto"/>
        </w:rPr>
      </w:pPr>
      <w:r>
        <w:rPr>
          <w:rFonts w:ascii="Arial" w:cs="Arial" w:eastAsia="Arial" w:hAnsi="Arial"/>
          <w:sz w:val="13"/>
          <w:szCs w:val="13"/>
          <w:color w:val="auto"/>
        </w:rPr>
        <w:t>Person</w:t>
      </w:r>
    </w:p>
    <w:p>
      <w:pPr>
        <w:spacing w:after="0" w:line="699" w:lineRule="exact"/>
        <w:rPr>
          <w:rFonts w:ascii="Times New Roman" w:cs="Times New Roman" w:eastAsia="Times New Roman" w:hAnsi="Times New Roman"/>
          <w:sz w:val="20"/>
          <w:szCs w:val="20"/>
          <w:u w:val="single" w:color="auto"/>
          <w:color w:val="0000EE"/>
        </w:rPr>
      </w:pPr>
    </w:p>
    <w:p>
      <w:pPr>
        <w:sectPr>
          <w:pgSz w:w="11900" w:h="16838" w:orient="portrait"/>
          <w:cols w:equalWidth="0" w:num="2">
            <w:col w:w="3280" w:space="560"/>
            <w:col w:w="7240"/>
          </w:cols>
          <w:pgMar w:left="460" w:top="216" w:right="359" w:bottom="964"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rFonts w:ascii="Times New Roman" w:cs="Times New Roman" w:eastAsia="Times New Roman" w:hAnsi="Times New Roman"/>
          <w:sz w:val="20"/>
          <w:szCs w:val="20"/>
          <w:u w:val="single" w:color="auto"/>
          <w:color w:val="0000EE"/>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5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tcPr>
          <w:p>
            <w:pPr>
              <w:ind w:left="3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26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96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360" w:type="dxa"/>
            <w:vAlign w:val="bottom"/>
          </w:tcPr>
          <w:p>
            <w:pPr>
              <w:ind w:left="3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260" w:type="dxa"/>
            <w:vAlign w:val="bottom"/>
            <w:gridSpan w:val="3"/>
          </w:tcPr>
          <w:p>
            <w:pPr>
              <w:ind w:left="60"/>
              <w:spacing w:after="0"/>
              <w:rPr>
                <w:sz w:val="20"/>
                <w:szCs w:val="20"/>
                <w:color w:val="auto"/>
              </w:rPr>
            </w:pPr>
            <w:r>
              <w:rPr>
                <w:rFonts w:ascii="Arial" w:cs="Arial" w:eastAsia="Arial" w:hAnsi="Arial"/>
                <w:sz w:val="11"/>
                <w:szCs w:val="11"/>
                <w:b w:val="1"/>
                <w:bCs w:val="1"/>
                <w:color w:val="auto"/>
              </w:rPr>
              <w:t>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Form: Direct</w:t>
            </w:r>
          </w:p>
        </w:tc>
        <w:tc>
          <w:tcPr>
            <w:tcW w:w="96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360" w:type="dxa"/>
            <w:vAlign w:val="bottom"/>
          </w:tcPr>
          <w:p>
            <w:pPr>
              <w:jc w:val="center"/>
              <w:ind w:left="201"/>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(D) or Indirect</w:t>
            </w:r>
          </w:p>
        </w:tc>
        <w:tc>
          <w:tcPr>
            <w:tcW w:w="96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96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5"/>
                <w:szCs w:val="5"/>
                <w:color w:val="auto"/>
              </w:rPr>
            </w:pPr>
          </w:p>
        </w:tc>
        <w:tc>
          <w:tcPr>
            <w:tcW w:w="9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jc w:val="center"/>
              <w:spacing w:after="0"/>
              <w:rPr>
                <w:sz w:val="20"/>
                <w:szCs w:val="20"/>
                <w:color w:val="auto"/>
              </w:rPr>
            </w:pPr>
            <w:r>
              <w:rPr>
                <w:rFonts w:ascii="Arial" w:cs="Arial" w:eastAsia="Arial" w:hAnsi="Arial"/>
                <w:sz w:val="11"/>
                <w:szCs w:val="11"/>
                <w:b w:val="1"/>
                <w:bCs w:val="1"/>
                <w:color w:val="auto"/>
              </w:rPr>
              <w:t>(A) or</w:t>
            </w:r>
          </w:p>
        </w:tc>
        <w:tc>
          <w:tcPr>
            <w:tcW w:w="10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104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360" w:type="dxa"/>
            <w:vAlign w:val="bottom"/>
            <w:tcBorders>
              <w:bottom w:val="single" w:sz="8" w:color="2C2C2C"/>
            </w:tcBorders>
          </w:tcPr>
          <w:p>
            <w:pPr>
              <w:jc w:val="center"/>
              <w:ind w:left="221"/>
              <w:spacing w:after="0"/>
              <w:rPr>
                <w:sz w:val="20"/>
                <w:szCs w:val="20"/>
                <w:color w:val="auto"/>
              </w:rPr>
            </w:pPr>
            <w:r>
              <w:rPr>
                <w:rFonts w:ascii="Times New Roman" w:cs="Times New Roman" w:eastAsia="Times New Roman" w:hAnsi="Times New Roman"/>
                <w:sz w:val="16"/>
                <w:szCs w:val="16"/>
                <w:color w:val="0000FF"/>
              </w:rPr>
              <w:t>06/15/2026</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6"/>
                <w:szCs w:val="16"/>
                <w:color w:val="0000FF"/>
              </w:rPr>
              <w:t>715</w:t>
            </w:r>
          </w:p>
        </w:tc>
        <w:tc>
          <w:tcPr>
            <w:tcW w:w="520" w:type="dxa"/>
            <w:vAlign w:val="bottom"/>
            <w:tcBorders>
              <w:bottom w:val="single" w:sz="8" w:color="2C2C2C"/>
            </w:tcBorders>
          </w:tcPr>
          <w:p>
            <w:pPr>
              <w:jc w:val="center"/>
              <w:ind w:left="4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178.405</w:t>
            </w:r>
            <w:r>
              <w:rPr>
                <w:rFonts w:ascii="Times New Roman" w:cs="Times New Roman" w:eastAsia="Times New Roman" w:hAnsi="Times New Roman"/>
                <w:sz w:val="21"/>
                <w:szCs w:val="21"/>
                <w:color w:val="008000"/>
                <w:w w:val="95"/>
                <w:vertAlign w:val="superscript"/>
              </w:rPr>
              <w:t>(1)</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1,435,404</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360" w:type="dxa"/>
            <w:vAlign w:val="bottom"/>
            <w:tcBorders>
              <w:bottom w:val="single" w:sz="8" w:color="2C2C2C"/>
            </w:tcBorders>
          </w:tcPr>
          <w:p>
            <w:pPr>
              <w:jc w:val="center"/>
              <w:ind w:left="221"/>
              <w:spacing w:after="0"/>
              <w:rPr>
                <w:sz w:val="20"/>
                <w:szCs w:val="20"/>
                <w:color w:val="auto"/>
              </w:rPr>
            </w:pPr>
            <w:r>
              <w:rPr>
                <w:rFonts w:ascii="Times New Roman" w:cs="Times New Roman" w:eastAsia="Times New Roman" w:hAnsi="Times New Roman"/>
                <w:sz w:val="16"/>
                <w:szCs w:val="16"/>
                <w:color w:val="0000FF"/>
              </w:rPr>
              <w:t>06/15/2026</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6"/>
                <w:szCs w:val="16"/>
                <w:color w:val="0000FF"/>
              </w:rPr>
              <w:t>1,521</w:t>
            </w:r>
          </w:p>
        </w:tc>
        <w:tc>
          <w:tcPr>
            <w:tcW w:w="520" w:type="dxa"/>
            <w:vAlign w:val="bottom"/>
            <w:tcBorders>
              <w:bottom w:val="single" w:sz="8" w:color="2C2C2C"/>
            </w:tcBorders>
          </w:tcPr>
          <w:p>
            <w:pPr>
              <w:jc w:val="center"/>
              <w:ind w:left="4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179.414</w:t>
            </w:r>
            <w:r>
              <w:rPr>
                <w:rFonts w:ascii="Times New Roman" w:cs="Times New Roman" w:eastAsia="Times New Roman" w:hAnsi="Times New Roman"/>
                <w:sz w:val="21"/>
                <w:szCs w:val="21"/>
                <w:color w:val="008000"/>
                <w:w w:val="95"/>
                <w:vertAlign w:val="superscript"/>
              </w:rPr>
              <w:t>(2)</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1,433,883</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360" w:type="dxa"/>
            <w:vAlign w:val="bottom"/>
            <w:tcBorders>
              <w:bottom w:val="single" w:sz="8" w:color="2C2C2C"/>
            </w:tcBorders>
          </w:tcPr>
          <w:p>
            <w:pPr>
              <w:jc w:val="center"/>
              <w:ind w:left="221"/>
              <w:spacing w:after="0"/>
              <w:rPr>
                <w:sz w:val="20"/>
                <w:szCs w:val="20"/>
                <w:color w:val="auto"/>
              </w:rPr>
            </w:pPr>
            <w:r>
              <w:rPr>
                <w:rFonts w:ascii="Times New Roman" w:cs="Times New Roman" w:eastAsia="Times New Roman" w:hAnsi="Times New Roman"/>
                <w:sz w:val="16"/>
                <w:szCs w:val="16"/>
                <w:color w:val="0000FF"/>
              </w:rPr>
              <w:t>06/15/2026</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6"/>
                <w:szCs w:val="16"/>
                <w:color w:val="0000FF"/>
              </w:rPr>
              <w:t>3,015</w:t>
            </w:r>
          </w:p>
        </w:tc>
        <w:tc>
          <w:tcPr>
            <w:tcW w:w="520" w:type="dxa"/>
            <w:vAlign w:val="bottom"/>
            <w:tcBorders>
              <w:bottom w:val="single" w:sz="8" w:color="2C2C2C"/>
            </w:tcBorders>
          </w:tcPr>
          <w:p>
            <w:pPr>
              <w:jc w:val="center"/>
              <w:ind w:left="4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180.6695</w:t>
            </w:r>
            <w:r>
              <w:rPr>
                <w:rFonts w:ascii="Times New Roman" w:cs="Times New Roman" w:eastAsia="Times New Roman" w:hAnsi="Times New Roman"/>
                <w:sz w:val="21"/>
                <w:szCs w:val="21"/>
                <w:color w:val="008000"/>
                <w:w w:val="96"/>
                <w:vertAlign w:val="superscript"/>
              </w:rPr>
              <w:t>(3)</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1,430,868</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360" w:type="dxa"/>
            <w:vAlign w:val="bottom"/>
            <w:tcBorders>
              <w:bottom w:val="single" w:sz="8" w:color="2C2C2C"/>
            </w:tcBorders>
          </w:tcPr>
          <w:p>
            <w:pPr>
              <w:jc w:val="center"/>
              <w:ind w:left="221"/>
              <w:spacing w:after="0"/>
              <w:rPr>
                <w:sz w:val="20"/>
                <w:szCs w:val="20"/>
                <w:color w:val="auto"/>
              </w:rPr>
            </w:pPr>
            <w:r>
              <w:rPr>
                <w:rFonts w:ascii="Times New Roman" w:cs="Times New Roman" w:eastAsia="Times New Roman" w:hAnsi="Times New Roman"/>
                <w:sz w:val="16"/>
                <w:szCs w:val="16"/>
                <w:color w:val="0000FF"/>
              </w:rPr>
              <w:t>06/15/2026</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6"/>
                <w:szCs w:val="16"/>
                <w:color w:val="0000FF"/>
              </w:rPr>
              <w:t>4,749</w:t>
            </w:r>
          </w:p>
        </w:tc>
        <w:tc>
          <w:tcPr>
            <w:tcW w:w="520" w:type="dxa"/>
            <w:vAlign w:val="bottom"/>
            <w:tcBorders>
              <w:bottom w:val="single" w:sz="8" w:color="2C2C2C"/>
            </w:tcBorders>
          </w:tcPr>
          <w:p>
            <w:pPr>
              <w:jc w:val="center"/>
              <w:ind w:left="4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181.2684</w:t>
            </w:r>
            <w:r>
              <w:rPr>
                <w:rFonts w:ascii="Times New Roman" w:cs="Times New Roman" w:eastAsia="Times New Roman" w:hAnsi="Times New Roman"/>
                <w:sz w:val="21"/>
                <w:szCs w:val="21"/>
                <w:color w:val="008000"/>
                <w:w w:val="96"/>
                <w:vertAlign w:val="superscript"/>
              </w:rPr>
              <w:t>(4)</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1,426,119</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360" w:type="dxa"/>
            <w:vAlign w:val="bottom"/>
            <w:tcBorders>
              <w:bottom w:val="single" w:sz="8" w:color="2C2C2C"/>
            </w:tcBorders>
          </w:tcPr>
          <w:p>
            <w:pPr>
              <w:jc w:val="center"/>
              <w:ind w:left="221"/>
              <w:spacing w:after="0"/>
              <w:rPr>
                <w:sz w:val="20"/>
                <w:szCs w:val="20"/>
                <w:color w:val="auto"/>
              </w:rPr>
            </w:pPr>
            <w:r>
              <w:rPr>
                <w:rFonts w:ascii="Times New Roman" w:cs="Times New Roman" w:eastAsia="Times New Roman" w:hAnsi="Times New Roman"/>
                <w:sz w:val="16"/>
                <w:szCs w:val="16"/>
                <w:color w:val="0000FF"/>
              </w:rPr>
              <w:t>06/16/2026</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6"/>
                <w:szCs w:val="16"/>
                <w:color w:val="0000FF"/>
              </w:rPr>
              <w:t>2,052</w:t>
            </w:r>
          </w:p>
        </w:tc>
        <w:tc>
          <w:tcPr>
            <w:tcW w:w="520" w:type="dxa"/>
            <w:vAlign w:val="bottom"/>
            <w:tcBorders>
              <w:bottom w:val="single" w:sz="8" w:color="2C2C2C"/>
            </w:tcBorders>
          </w:tcPr>
          <w:p>
            <w:pPr>
              <w:jc w:val="center"/>
              <w:ind w:left="4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181.7531</w:t>
            </w:r>
            <w:r>
              <w:rPr>
                <w:rFonts w:ascii="Times New Roman" w:cs="Times New Roman" w:eastAsia="Times New Roman" w:hAnsi="Times New Roman"/>
                <w:sz w:val="21"/>
                <w:szCs w:val="21"/>
                <w:color w:val="008000"/>
                <w:w w:val="96"/>
                <w:vertAlign w:val="superscript"/>
              </w:rPr>
              <w:t>(5)</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1,424,067</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360" w:type="dxa"/>
            <w:vAlign w:val="bottom"/>
            <w:tcBorders>
              <w:bottom w:val="single" w:sz="8" w:color="2C2C2C"/>
            </w:tcBorders>
          </w:tcPr>
          <w:p>
            <w:pPr>
              <w:jc w:val="center"/>
              <w:ind w:left="221"/>
              <w:spacing w:after="0"/>
              <w:rPr>
                <w:sz w:val="20"/>
                <w:szCs w:val="20"/>
                <w:color w:val="auto"/>
              </w:rPr>
            </w:pPr>
            <w:r>
              <w:rPr>
                <w:rFonts w:ascii="Times New Roman" w:cs="Times New Roman" w:eastAsia="Times New Roman" w:hAnsi="Times New Roman"/>
                <w:sz w:val="16"/>
                <w:szCs w:val="16"/>
                <w:color w:val="0000FF"/>
              </w:rPr>
              <w:t>06/16/2026</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6"/>
                <w:szCs w:val="16"/>
                <w:color w:val="0000FF"/>
              </w:rPr>
              <w:t>6,950</w:t>
            </w:r>
          </w:p>
        </w:tc>
        <w:tc>
          <w:tcPr>
            <w:tcW w:w="520" w:type="dxa"/>
            <w:vAlign w:val="bottom"/>
            <w:tcBorders>
              <w:bottom w:val="single" w:sz="8" w:color="2C2C2C"/>
            </w:tcBorders>
          </w:tcPr>
          <w:p>
            <w:pPr>
              <w:jc w:val="center"/>
              <w:ind w:left="4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182.4763</w:t>
            </w:r>
            <w:r>
              <w:rPr>
                <w:rFonts w:ascii="Times New Roman" w:cs="Times New Roman" w:eastAsia="Times New Roman" w:hAnsi="Times New Roman"/>
                <w:sz w:val="21"/>
                <w:szCs w:val="21"/>
                <w:color w:val="008000"/>
                <w:w w:val="96"/>
                <w:vertAlign w:val="superscript"/>
              </w:rPr>
              <w:t>(6)</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1,417,117</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360" w:type="dxa"/>
            <w:vAlign w:val="bottom"/>
            <w:tcBorders>
              <w:bottom w:val="single" w:sz="8" w:color="2C2C2C"/>
            </w:tcBorders>
          </w:tcPr>
          <w:p>
            <w:pPr>
              <w:jc w:val="center"/>
              <w:ind w:left="221"/>
              <w:spacing w:after="0"/>
              <w:rPr>
                <w:sz w:val="20"/>
                <w:szCs w:val="20"/>
                <w:color w:val="auto"/>
              </w:rPr>
            </w:pPr>
            <w:r>
              <w:rPr>
                <w:rFonts w:ascii="Times New Roman" w:cs="Times New Roman" w:eastAsia="Times New Roman" w:hAnsi="Times New Roman"/>
                <w:sz w:val="16"/>
                <w:szCs w:val="16"/>
                <w:color w:val="0000FF"/>
              </w:rPr>
              <w:t>06/16/2026</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6"/>
                <w:szCs w:val="16"/>
                <w:color w:val="0000FF"/>
              </w:rPr>
              <w:t>992</w:t>
            </w:r>
          </w:p>
        </w:tc>
        <w:tc>
          <w:tcPr>
            <w:tcW w:w="520" w:type="dxa"/>
            <w:vAlign w:val="bottom"/>
            <w:tcBorders>
              <w:bottom w:val="single" w:sz="8" w:color="2C2C2C"/>
            </w:tcBorders>
          </w:tcPr>
          <w:p>
            <w:pPr>
              <w:jc w:val="center"/>
              <w:ind w:left="4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183.427</w:t>
            </w:r>
            <w:r>
              <w:rPr>
                <w:rFonts w:ascii="Times New Roman" w:cs="Times New Roman" w:eastAsia="Times New Roman" w:hAnsi="Times New Roman"/>
                <w:sz w:val="21"/>
                <w:szCs w:val="21"/>
                <w:color w:val="008000"/>
                <w:w w:val="95"/>
                <w:vertAlign w:val="superscript"/>
              </w:rPr>
              <w:t>(7)</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1,416,125</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360" w:type="dxa"/>
            <w:vAlign w:val="bottom"/>
            <w:tcBorders>
              <w:bottom w:val="single" w:sz="8" w:color="2C2C2C"/>
            </w:tcBorders>
          </w:tcPr>
          <w:p>
            <w:pPr>
              <w:jc w:val="center"/>
              <w:ind w:left="221"/>
              <w:spacing w:after="0"/>
              <w:rPr>
                <w:sz w:val="20"/>
                <w:szCs w:val="20"/>
                <w:color w:val="auto"/>
              </w:rPr>
            </w:pPr>
            <w:r>
              <w:rPr>
                <w:rFonts w:ascii="Times New Roman" w:cs="Times New Roman" w:eastAsia="Times New Roman" w:hAnsi="Times New Roman"/>
                <w:sz w:val="16"/>
                <w:szCs w:val="16"/>
                <w:color w:val="0000FF"/>
              </w:rPr>
              <w:t>06/16/2026</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6"/>
                <w:szCs w:val="16"/>
                <w:color w:val="0000FF"/>
              </w:rPr>
              <w:t>6</w:t>
            </w:r>
          </w:p>
        </w:tc>
        <w:tc>
          <w:tcPr>
            <w:tcW w:w="520" w:type="dxa"/>
            <w:vAlign w:val="bottom"/>
            <w:tcBorders>
              <w:bottom w:val="single" w:sz="8" w:color="2C2C2C"/>
            </w:tcBorders>
          </w:tcPr>
          <w:p>
            <w:pPr>
              <w:jc w:val="center"/>
              <w:ind w:left="4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184.1294</w:t>
            </w:r>
            <w:r>
              <w:rPr>
                <w:rFonts w:ascii="Times New Roman" w:cs="Times New Roman" w:eastAsia="Times New Roman" w:hAnsi="Times New Roman"/>
                <w:sz w:val="21"/>
                <w:szCs w:val="21"/>
                <w:color w:val="008000"/>
                <w:w w:val="96"/>
                <w:vertAlign w:val="superscript"/>
              </w:rPr>
              <w:t>(8)</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1,416,119</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360" w:type="dxa"/>
            <w:vAlign w:val="bottom"/>
            <w:tcBorders>
              <w:bottom w:val="single" w:sz="8" w:color="2C2C2C"/>
            </w:tcBorders>
          </w:tcPr>
          <w:p>
            <w:pPr>
              <w:jc w:val="center"/>
              <w:ind w:left="221"/>
              <w:spacing w:after="0"/>
              <w:rPr>
                <w:sz w:val="20"/>
                <w:szCs w:val="20"/>
                <w:color w:val="auto"/>
              </w:rPr>
            </w:pPr>
            <w:r>
              <w:rPr>
                <w:rFonts w:ascii="Times New Roman" w:cs="Times New Roman" w:eastAsia="Times New Roman" w:hAnsi="Times New Roman"/>
                <w:sz w:val="16"/>
                <w:szCs w:val="16"/>
                <w:color w:val="0000FF"/>
              </w:rPr>
              <w:t>06/17/2026</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6"/>
                <w:szCs w:val="16"/>
                <w:color w:val="0000FF"/>
              </w:rPr>
              <w:t>492</w:t>
            </w:r>
          </w:p>
        </w:tc>
        <w:tc>
          <w:tcPr>
            <w:tcW w:w="520" w:type="dxa"/>
            <w:vAlign w:val="bottom"/>
            <w:tcBorders>
              <w:bottom w:val="single" w:sz="8" w:color="2C2C2C"/>
            </w:tcBorders>
          </w:tcPr>
          <w:p>
            <w:pPr>
              <w:jc w:val="center"/>
              <w:ind w:left="4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172.7462</w:t>
            </w:r>
            <w:r>
              <w:rPr>
                <w:rFonts w:ascii="Times New Roman" w:cs="Times New Roman" w:eastAsia="Times New Roman" w:hAnsi="Times New Roman"/>
                <w:sz w:val="21"/>
                <w:szCs w:val="21"/>
                <w:color w:val="008000"/>
                <w:w w:val="96"/>
                <w:vertAlign w:val="superscript"/>
              </w:rPr>
              <w:t>(9)</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1,415,627</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360" w:type="dxa"/>
            <w:vAlign w:val="bottom"/>
            <w:tcBorders>
              <w:bottom w:val="single" w:sz="8" w:color="2C2C2C"/>
            </w:tcBorders>
          </w:tcPr>
          <w:p>
            <w:pPr>
              <w:jc w:val="center"/>
              <w:ind w:left="221"/>
              <w:spacing w:after="0"/>
              <w:rPr>
                <w:sz w:val="20"/>
                <w:szCs w:val="20"/>
                <w:color w:val="auto"/>
              </w:rPr>
            </w:pPr>
            <w:r>
              <w:rPr>
                <w:rFonts w:ascii="Times New Roman" w:cs="Times New Roman" w:eastAsia="Times New Roman" w:hAnsi="Times New Roman"/>
                <w:sz w:val="16"/>
                <w:szCs w:val="16"/>
                <w:color w:val="0000FF"/>
              </w:rPr>
              <w:t>06/17/2026</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6"/>
                <w:szCs w:val="16"/>
                <w:color w:val="0000FF"/>
              </w:rPr>
              <w:t>574</w:t>
            </w:r>
          </w:p>
        </w:tc>
        <w:tc>
          <w:tcPr>
            <w:tcW w:w="520" w:type="dxa"/>
            <w:vAlign w:val="bottom"/>
            <w:tcBorders>
              <w:bottom w:val="single" w:sz="8" w:color="2C2C2C"/>
            </w:tcBorders>
          </w:tcPr>
          <w:p>
            <w:pPr>
              <w:jc w:val="center"/>
              <w:ind w:left="4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173.505</w:t>
            </w:r>
            <w:r>
              <w:rPr>
                <w:rFonts w:ascii="Times New Roman" w:cs="Times New Roman" w:eastAsia="Times New Roman" w:hAnsi="Times New Roman"/>
                <w:sz w:val="21"/>
                <w:szCs w:val="21"/>
                <w:color w:val="008000"/>
                <w:w w:val="94"/>
                <w:vertAlign w:val="superscript"/>
              </w:rPr>
              <w:t>(10)</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1,415,053</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360" w:type="dxa"/>
            <w:vAlign w:val="bottom"/>
            <w:tcBorders>
              <w:bottom w:val="single" w:sz="8" w:color="2C2C2C"/>
            </w:tcBorders>
          </w:tcPr>
          <w:p>
            <w:pPr>
              <w:jc w:val="center"/>
              <w:ind w:left="221"/>
              <w:spacing w:after="0"/>
              <w:rPr>
                <w:sz w:val="20"/>
                <w:szCs w:val="20"/>
                <w:color w:val="auto"/>
              </w:rPr>
            </w:pPr>
            <w:r>
              <w:rPr>
                <w:rFonts w:ascii="Times New Roman" w:cs="Times New Roman" w:eastAsia="Times New Roman" w:hAnsi="Times New Roman"/>
                <w:sz w:val="16"/>
                <w:szCs w:val="16"/>
                <w:color w:val="0000FF"/>
              </w:rPr>
              <w:t>06/17/2026</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6"/>
                <w:szCs w:val="16"/>
                <w:color w:val="0000FF"/>
              </w:rPr>
              <w:t>842</w:t>
            </w:r>
          </w:p>
        </w:tc>
        <w:tc>
          <w:tcPr>
            <w:tcW w:w="520" w:type="dxa"/>
            <w:vAlign w:val="bottom"/>
            <w:tcBorders>
              <w:bottom w:val="single" w:sz="8" w:color="2C2C2C"/>
            </w:tcBorders>
          </w:tcPr>
          <w:p>
            <w:pPr>
              <w:jc w:val="center"/>
              <w:ind w:left="4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174.7071</w:t>
            </w:r>
            <w:r>
              <w:rPr>
                <w:rFonts w:ascii="Times New Roman" w:cs="Times New Roman" w:eastAsia="Times New Roman" w:hAnsi="Times New Roman"/>
                <w:sz w:val="21"/>
                <w:szCs w:val="21"/>
                <w:color w:val="008000"/>
                <w:w w:val="95"/>
                <w:vertAlign w:val="superscript"/>
              </w:rPr>
              <w:t>(11)</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1,414,211</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360" w:type="dxa"/>
            <w:vAlign w:val="bottom"/>
            <w:tcBorders>
              <w:bottom w:val="single" w:sz="8" w:color="2C2C2C"/>
            </w:tcBorders>
          </w:tcPr>
          <w:p>
            <w:pPr>
              <w:jc w:val="center"/>
              <w:ind w:left="221"/>
              <w:spacing w:after="0"/>
              <w:rPr>
                <w:sz w:val="20"/>
                <w:szCs w:val="20"/>
                <w:color w:val="auto"/>
              </w:rPr>
            </w:pPr>
            <w:r>
              <w:rPr>
                <w:rFonts w:ascii="Times New Roman" w:cs="Times New Roman" w:eastAsia="Times New Roman" w:hAnsi="Times New Roman"/>
                <w:sz w:val="16"/>
                <w:szCs w:val="16"/>
                <w:color w:val="0000FF"/>
              </w:rPr>
              <w:t>06/17/2026</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6"/>
                <w:szCs w:val="16"/>
                <w:color w:val="0000FF"/>
              </w:rPr>
              <w:t>3,306</w:t>
            </w:r>
          </w:p>
        </w:tc>
        <w:tc>
          <w:tcPr>
            <w:tcW w:w="520" w:type="dxa"/>
            <w:vAlign w:val="bottom"/>
            <w:tcBorders>
              <w:bottom w:val="single" w:sz="8" w:color="2C2C2C"/>
            </w:tcBorders>
          </w:tcPr>
          <w:p>
            <w:pPr>
              <w:jc w:val="center"/>
              <w:ind w:left="4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175.43</w:t>
            </w:r>
            <w:r>
              <w:rPr>
                <w:rFonts w:ascii="Times New Roman" w:cs="Times New Roman" w:eastAsia="Times New Roman" w:hAnsi="Times New Roman"/>
                <w:sz w:val="21"/>
                <w:szCs w:val="21"/>
                <w:color w:val="008000"/>
                <w:w w:val="94"/>
                <w:vertAlign w:val="superscript"/>
              </w:rPr>
              <w:t>(12)</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1,410,905</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360" w:type="dxa"/>
            <w:vAlign w:val="bottom"/>
            <w:tcBorders>
              <w:bottom w:val="single" w:sz="8" w:color="2C2C2C"/>
            </w:tcBorders>
          </w:tcPr>
          <w:p>
            <w:pPr>
              <w:jc w:val="center"/>
              <w:ind w:left="221"/>
              <w:spacing w:after="0"/>
              <w:rPr>
                <w:sz w:val="20"/>
                <w:szCs w:val="20"/>
                <w:color w:val="auto"/>
              </w:rPr>
            </w:pPr>
            <w:r>
              <w:rPr>
                <w:rFonts w:ascii="Times New Roman" w:cs="Times New Roman" w:eastAsia="Times New Roman" w:hAnsi="Times New Roman"/>
                <w:sz w:val="16"/>
                <w:szCs w:val="16"/>
                <w:color w:val="0000FF"/>
              </w:rPr>
              <w:t>06/17/2026</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6"/>
                <w:szCs w:val="16"/>
                <w:color w:val="0000FF"/>
              </w:rPr>
              <w:t>818</w:t>
            </w:r>
          </w:p>
        </w:tc>
        <w:tc>
          <w:tcPr>
            <w:tcW w:w="520" w:type="dxa"/>
            <w:vAlign w:val="bottom"/>
            <w:tcBorders>
              <w:bottom w:val="single" w:sz="8" w:color="2C2C2C"/>
            </w:tcBorders>
          </w:tcPr>
          <w:p>
            <w:pPr>
              <w:jc w:val="center"/>
              <w:ind w:left="4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176.323</w:t>
            </w:r>
            <w:r>
              <w:rPr>
                <w:rFonts w:ascii="Times New Roman" w:cs="Times New Roman" w:eastAsia="Times New Roman" w:hAnsi="Times New Roman"/>
                <w:sz w:val="21"/>
                <w:szCs w:val="21"/>
                <w:color w:val="008000"/>
                <w:w w:val="94"/>
                <w:vertAlign w:val="superscript"/>
              </w:rPr>
              <w:t>(13)</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1,410,087</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360" w:type="dxa"/>
            <w:vAlign w:val="bottom"/>
            <w:tcBorders>
              <w:bottom w:val="single" w:sz="8" w:color="2C2C2C"/>
            </w:tcBorders>
          </w:tcPr>
          <w:p>
            <w:pPr>
              <w:jc w:val="center"/>
              <w:ind w:left="221"/>
              <w:spacing w:after="0"/>
              <w:rPr>
                <w:sz w:val="20"/>
                <w:szCs w:val="20"/>
                <w:color w:val="auto"/>
              </w:rPr>
            </w:pPr>
            <w:r>
              <w:rPr>
                <w:rFonts w:ascii="Times New Roman" w:cs="Times New Roman" w:eastAsia="Times New Roman" w:hAnsi="Times New Roman"/>
                <w:sz w:val="16"/>
                <w:szCs w:val="16"/>
                <w:color w:val="0000FF"/>
              </w:rPr>
              <w:t>06/17/2026</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6"/>
                <w:szCs w:val="16"/>
                <w:color w:val="0000FF"/>
              </w:rPr>
              <w:t>316</w:t>
            </w:r>
          </w:p>
        </w:tc>
        <w:tc>
          <w:tcPr>
            <w:tcW w:w="520" w:type="dxa"/>
            <w:vAlign w:val="bottom"/>
            <w:tcBorders>
              <w:bottom w:val="single" w:sz="8" w:color="2C2C2C"/>
            </w:tcBorders>
          </w:tcPr>
          <w:p>
            <w:pPr>
              <w:jc w:val="center"/>
              <w:ind w:left="4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177.5622</w:t>
            </w:r>
            <w:r>
              <w:rPr>
                <w:rFonts w:ascii="Times New Roman" w:cs="Times New Roman" w:eastAsia="Times New Roman" w:hAnsi="Times New Roman"/>
                <w:sz w:val="21"/>
                <w:szCs w:val="21"/>
                <w:color w:val="008000"/>
                <w:w w:val="95"/>
                <w:vertAlign w:val="superscript"/>
              </w:rPr>
              <w:t>(14)</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1,409,771</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360" w:type="dxa"/>
            <w:vAlign w:val="bottom"/>
            <w:tcBorders>
              <w:bottom w:val="single" w:sz="8" w:color="2C2C2C"/>
            </w:tcBorders>
          </w:tcPr>
          <w:p>
            <w:pPr>
              <w:jc w:val="center"/>
              <w:ind w:left="221"/>
              <w:spacing w:after="0"/>
              <w:rPr>
                <w:sz w:val="20"/>
                <w:szCs w:val="20"/>
                <w:color w:val="auto"/>
              </w:rPr>
            </w:pPr>
            <w:r>
              <w:rPr>
                <w:rFonts w:ascii="Times New Roman" w:cs="Times New Roman" w:eastAsia="Times New Roman" w:hAnsi="Times New Roman"/>
                <w:sz w:val="16"/>
                <w:szCs w:val="16"/>
                <w:color w:val="0000FF"/>
              </w:rPr>
              <w:t>06/17/2026</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6"/>
                <w:szCs w:val="16"/>
                <w:color w:val="0000FF"/>
              </w:rPr>
              <w:t>340</w:t>
            </w:r>
          </w:p>
        </w:tc>
        <w:tc>
          <w:tcPr>
            <w:tcW w:w="520" w:type="dxa"/>
            <w:vAlign w:val="bottom"/>
            <w:tcBorders>
              <w:bottom w:val="single" w:sz="8" w:color="2C2C2C"/>
            </w:tcBorders>
          </w:tcPr>
          <w:p>
            <w:pPr>
              <w:jc w:val="center"/>
              <w:ind w:left="4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178.5967</w:t>
            </w:r>
            <w:r>
              <w:rPr>
                <w:rFonts w:ascii="Times New Roman" w:cs="Times New Roman" w:eastAsia="Times New Roman" w:hAnsi="Times New Roman"/>
                <w:sz w:val="21"/>
                <w:szCs w:val="21"/>
                <w:color w:val="008000"/>
                <w:w w:val="95"/>
                <w:vertAlign w:val="superscript"/>
              </w:rPr>
              <w:t>(15)</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1,409,431</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360" w:type="dxa"/>
            <w:vAlign w:val="bottom"/>
            <w:tcBorders>
              <w:bottom w:val="single" w:sz="8" w:color="2C2C2C"/>
            </w:tcBorders>
          </w:tcPr>
          <w:p>
            <w:pPr>
              <w:jc w:val="center"/>
              <w:ind w:left="221"/>
              <w:spacing w:after="0"/>
              <w:rPr>
                <w:sz w:val="20"/>
                <w:szCs w:val="20"/>
                <w:color w:val="auto"/>
              </w:rPr>
            </w:pPr>
            <w:r>
              <w:rPr>
                <w:rFonts w:ascii="Times New Roman" w:cs="Times New Roman" w:eastAsia="Times New Roman" w:hAnsi="Times New Roman"/>
                <w:sz w:val="16"/>
                <w:szCs w:val="16"/>
                <w:color w:val="0000FF"/>
              </w:rPr>
              <w:t>06/17/2026</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6"/>
                <w:szCs w:val="16"/>
                <w:color w:val="0000FF"/>
              </w:rPr>
              <w:t>574</w:t>
            </w:r>
          </w:p>
        </w:tc>
        <w:tc>
          <w:tcPr>
            <w:tcW w:w="520" w:type="dxa"/>
            <w:vAlign w:val="bottom"/>
            <w:tcBorders>
              <w:bottom w:val="single" w:sz="8" w:color="2C2C2C"/>
            </w:tcBorders>
          </w:tcPr>
          <w:p>
            <w:pPr>
              <w:jc w:val="center"/>
              <w:ind w:left="4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179.7487</w:t>
            </w:r>
            <w:r>
              <w:rPr>
                <w:rFonts w:ascii="Times New Roman" w:cs="Times New Roman" w:eastAsia="Times New Roman" w:hAnsi="Times New Roman"/>
                <w:sz w:val="21"/>
                <w:szCs w:val="21"/>
                <w:color w:val="008000"/>
                <w:w w:val="95"/>
                <w:vertAlign w:val="superscript"/>
              </w:rPr>
              <w:t>(16)</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1,408,857</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360" w:type="dxa"/>
            <w:vAlign w:val="bottom"/>
            <w:tcBorders>
              <w:bottom w:val="single" w:sz="8" w:color="2C2C2C"/>
            </w:tcBorders>
          </w:tcPr>
          <w:p>
            <w:pPr>
              <w:jc w:val="center"/>
              <w:ind w:left="221"/>
              <w:spacing w:after="0"/>
              <w:rPr>
                <w:sz w:val="20"/>
                <w:szCs w:val="20"/>
                <w:color w:val="auto"/>
              </w:rPr>
            </w:pPr>
            <w:r>
              <w:rPr>
                <w:rFonts w:ascii="Times New Roman" w:cs="Times New Roman" w:eastAsia="Times New Roman" w:hAnsi="Times New Roman"/>
                <w:sz w:val="16"/>
                <w:szCs w:val="16"/>
                <w:color w:val="0000FF"/>
              </w:rPr>
              <w:t>06/17/2026</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6"/>
                <w:szCs w:val="16"/>
                <w:color w:val="0000FF"/>
              </w:rPr>
              <w:t>889</w:t>
            </w:r>
          </w:p>
        </w:tc>
        <w:tc>
          <w:tcPr>
            <w:tcW w:w="520" w:type="dxa"/>
            <w:vAlign w:val="bottom"/>
            <w:tcBorders>
              <w:bottom w:val="single" w:sz="8" w:color="2C2C2C"/>
            </w:tcBorders>
          </w:tcPr>
          <w:p>
            <w:pPr>
              <w:jc w:val="center"/>
              <w:ind w:left="4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180.3407</w:t>
            </w:r>
            <w:r>
              <w:rPr>
                <w:rFonts w:ascii="Times New Roman" w:cs="Times New Roman" w:eastAsia="Times New Roman" w:hAnsi="Times New Roman"/>
                <w:sz w:val="21"/>
                <w:szCs w:val="21"/>
                <w:color w:val="008000"/>
                <w:w w:val="95"/>
                <w:vertAlign w:val="superscript"/>
              </w:rPr>
              <w:t>(17)</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1,407,968</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360" w:type="dxa"/>
            <w:vAlign w:val="bottom"/>
            <w:tcBorders>
              <w:bottom w:val="single" w:sz="8" w:color="2C2C2C"/>
            </w:tcBorders>
          </w:tcPr>
          <w:p>
            <w:pPr>
              <w:jc w:val="center"/>
              <w:ind w:left="221"/>
              <w:spacing w:after="0"/>
              <w:rPr>
                <w:sz w:val="20"/>
                <w:szCs w:val="20"/>
                <w:color w:val="auto"/>
              </w:rPr>
            </w:pPr>
            <w:r>
              <w:rPr>
                <w:rFonts w:ascii="Times New Roman" w:cs="Times New Roman" w:eastAsia="Times New Roman" w:hAnsi="Times New Roman"/>
                <w:sz w:val="16"/>
                <w:szCs w:val="16"/>
                <w:color w:val="0000FF"/>
              </w:rPr>
              <w:t>06/17/2026</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6"/>
                <w:szCs w:val="16"/>
                <w:color w:val="0000FF"/>
              </w:rPr>
              <w:t>1,099</w:t>
            </w:r>
          </w:p>
        </w:tc>
        <w:tc>
          <w:tcPr>
            <w:tcW w:w="520" w:type="dxa"/>
            <w:vAlign w:val="bottom"/>
            <w:tcBorders>
              <w:bottom w:val="single" w:sz="8" w:color="2C2C2C"/>
            </w:tcBorders>
          </w:tcPr>
          <w:p>
            <w:pPr>
              <w:jc w:val="center"/>
              <w:ind w:left="4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181.4119</w:t>
            </w:r>
            <w:r>
              <w:rPr>
                <w:rFonts w:ascii="Times New Roman" w:cs="Times New Roman" w:eastAsia="Times New Roman" w:hAnsi="Times New Roman"/>
                <w:sz w:val="21"/>
                <w:szCs w:val="21"/>
                <w:color w:val="008000"/>
                <w:w w:val="95"/>
                <w:vertAlign w:val="superscript"/>
              </w:rPr>
              <w:t>(18)</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1,406,869</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360" w:type="dxa"/>
            <w:vAlign w:val="bottom"/>
            <w:tcBorders>
              <w:bottom w:val="single" w:sz="8" w:color="2C2C2C"/>
            </w:tcBorders>
          </w:tcPr>
          <w:p>
            <w:pPr>
              <w:jc w:val="center"/>
              <w:ind w:left="221"/>
              <w:spacing w:after="0"/>
              <w:rPr>
                <w:sz w:val="20"/>
                <w:szCs w:val="20"/>
                <w:color w:val="auto"/>
              </w:rPr>
            </w:pPr>
            <w:r>
              <w:rPr>
                <w:rFonts w:ascii="Times New Roman" w:cs="Times New Roman" w:eastAsia="Times New Roman" w:hAnsi="Times New Roman"/>
                <w:sz w:val="16"/>
                <w:szCs w:val="16"/>
                <w:color w:val="0000FF"/>
              </w:rPr>
              <w:t>06/17/2026</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6"/>
                <w:szCs w:val="16"/>
                <w:color w:val="0000FF"/>
              </w:rPr>
              <w:t>650</w:t>
            </w:r>
          </w:p>
        </w:tc>
        <w:tc>
          <w:tcPr>
            <w:tcW w:w="520" w:type="dxa"/>
            <w:vAlign w:val="bottom"/>
            <w:tcBorders>
              <w:bottom w:val="single" w:sz="8" w:color="2C2C2C"/>
            </w:tcBorders>
          </w:tcPr>
          <w:p>
            <w:pPr>
              <w:jc w:val="center"/>
              <w:ind w:left="4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182.2693</w:t>
            </w:r>
            <w:r>
              <w:rPr>
                <w:rFonts w:ascii="Times New Roman" w:cs="Times New Roman" w:eastAsia="Times New Roman" w:hAnsi="Times New Roman"/>
                <w:sz w:val="21"/>
                <w:szCs w:val="21"/>
                <w:color w:val="008000"/>
                <w:w w:val="95"/>
                <w:vertAlign w:val="superscript"/>
              </w:rPr>
              <w:t>(19)</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1,406,219</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360" w:type="dxa"/>
            <w:vAlign w:val="bottom"/>
          </w:tcPr>
          <w:p>
            <w:pPr>
              <w:jc w:val="center"/>
              <w:ind w:left="221"/>
              <w:spacing w:after="0"/>
              <w:rPr>
                <w:sz w:val="20"/>
                <w:szCs w:val="20"/>
                <w:color w:val="auto"/>
              </w:rPr>
            </w:pPr>
            <w:r>
              <w:rPr>
                <w:rFonts w:ascii="Times New Roman" w:cs="Times New Roman" w:eastAsia="Times New Roman" w:hAnsi="Times New Roman"/>
                <w:sz w:val="16"/>
                <w:szCs w:val="16"/>
                <w:color w:val="0000FF"/>
              </w:rPr>
              <w:t>06/17/2026</w:t>
            </w:r>
          </w:p>
        </w:tc>
        <w:tc>
          <w:tcPr>
            <w:tcW w:w="106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0000FF"/>
              </w:rPr>
              <w:t>100</w:t>
            </w:r>
          </w:p>
        </w:tc>
        <w:tc>
          <w:tcPr>
            <w:tcW w:w="52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183.0372</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1,406,119</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By Hershey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39,630</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Trust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Company</w:t>
            </w:r>
            <w:r>
              <w:rPr>
                <w:rFonts w:ascii="Times New Roman" w:cs="Times New Roman" w:eastAsia="Times New Roman" w:hAnsi="Times New Roman"/>
                <w:sz w:val="21"/>
                <w:szCs w:val="21"/>
                <w:color w:val="008000"/>
                <w:vertAlign w:val="superscript"/>
              </w:rPr>
              <w:t>(20)</w:t>
            </w: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36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rFonts w:ascii="Times New Roman" w:cs="Times New Roman" w:eastAsia="Times New Roman" w:hAnsi="Times New Roman"/>
          <w:sz w:val="20"/>
          <w:szCs w:val="20"/>
          <w:u w:val="single" w:color="auto"/>
          <w:color w:val="0000EE"/>
        </w:rPr>
      </w:pP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2" w:lineRule="exact"/>
        <w:rPr>
          <w:rFonts w:ascii="Times New Roman" w:cs="Times New Roman" w:eastAsia="Times New Roman" w:hAnsi="Times New Roman"/>
          <w:sz w:val="20"/>
          <w:szCs w:val="20"/>
          <w:u w:val="single" w:color="auto"/>
          <w:color w:val="0000EE"/>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ectPr>
          <w:pgSz w:w="11900" w:h="16838" w:orient="portrait"/>
          <w:cols w:equalWidth="0" w:num="1">
            <w:col w:w="11080"/>
          </w:cols>
          <w:pgMar w:left="460" w:top="216" w:right="359" w:bottom="964"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3A. De med</w:t>
            </w:r>
          </w:p>
        </w:tc>
        <w:tc>
          <w:tcPr>
            <w:tcW w:w="320" w:type="dxa"/>
            <w:vAlign w:val="bottom"/>
          </w:tcPr>
          <w:p>
            <w:pPr>
              <w:spacing w:after="0"/>
              <w:rPr>
                <w:sz w:val="10"/>
                <w:szCs w:val="10"/>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3"/>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6180" w:type="dxa"/>
            <w:vAlign w:val="bottom"/>
            <w:gridSpan w:val="11"/>
          </w:tcPr>
          <w:p>
            <w:pPr>
              <w:ind w:left="60"/>
              <w:spacing w:after="0" w:line="51"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gridSpan w:val="2"/>
          </w:tcPr>
          <w:p>
            <w:pPr>
              <w:ind w:left="60"/>
              <w:spacing w:after="0" w:line="90" w:lineRule="exact"/>
              <w:rPr>
                <w:sz w:val="20"/>
                <w:szCs w:val="20"/>
                <w:color w:val="auto"/>
              </w:rPr>
            </w:pPr>
            <w:r>
              <w:rPr>
                <w:rFonts w:ascii="Arial" w:cs="Arial" w:eastAsia="Arial" w:hAnsi="Arial"/>
                <w:sz w:val="10"/>
                <w:szCs w:val="10"/>
                <w:b w:val="1"/>
                <w:bCs w:val="1"/>
                <w:color w:val="auto"/>
              </w:rPr>
              <w:t>Execution Date,</w:t>
            </w:r>
          </w:p>
        </w:tc>
        <w:tc>
          <w:tcPr>
            <w:tcW w:w="800" w:type="dxa"/>
            <w:vAlign w:val="bottom"/>
          </w:tcPr>
          <w:p>
            <w:pPr>
              <w:ind w:left="80"/>
              <w:spacing w:after="0" w:line="90" w:lineRule="exact"/>
              <w:rPr>
                <w:sz w:val="20"/>
                <w:szCs w:val="20"/>
                <w:color w:val="auto"/>
              </w:rPr>
            </w:pPr>
            <w:r>
              <w:rPr>
                <w:rFonts w:ascii="Arial" w:cs="Arial" w:eastAsia="Arial" w:hAnsi="Arial"/>
                <w:sz w:val="10"/>
                <w:szCs w:val="10"/>
                <w:b w:val="1"/>
                <w:bCs w:val="1"/>
                <w:color w:val="auto"/>
              </w:rPr>
              <w:t>Transaction</w:t>
            </w:r>
          </w:p>
        </w:tc>
        <w:tc>
          <w:tcPr>
            <w:tcW w:w="400" w:type="dxa"/>
            <w:vAlign w:val="bottom"/>
          </w:tcPr>
          <w:p>
            <w:pPr>
              <w:ind w:left="80"/>
              <w:spacing w:after="0" w:line="90" w:lineRule="exact"/>
              <w:rPr>
                <w:sz w:val="20"/>
                <w:szCs w:val="20"/>
                <w:color w:val="auto"/>
              </w:rPr>
            </w:pPr>
            <w:r>
              <w:rPr>
                <w:rFonts w:ascii="Arial" w:cs="Arial" w:eastAsia="Arial" w:hAnsi="Arial"/>
                <w:sz w:val="10"/>
                <w:szCs w:val="10"/>
                <w:b w:val="1"/>
                <w:bCs w:val="1"/>
                <w:color w:val="auto"/>
              </w:rPr>
              <w:t>of</w:t>
            </w:r>
          </w:p>
        </w:tc>
        <w:tc>
          <w:tcPr>
            <w:tcW w:w="3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tive</w:t>
            </w:r>
          </w:p>
        </w:tc>
        <w:tc>
          <w:tcPr>
            <w:tcW w:w="1000" w:type="dxa"/>
            <w:vAlign w:val="bottom"/>
            <w:gridSpan w:val="2"/>
          </w:tcPr>
          <w:p>
            <w:pPr>
              <w:ind w:left="60"/>
              <w:spacing w:after="0" w:line="90" w:lineRule="exact"/>
              <w:rPr>
                <w:sz w:val="20"/>
                <w:szCs w:val="20"/>
                <w:color w:val="auto"/>
              </w:rPr>
            </w:pPr>
            <w:r>
              <w:rPr>
                <w:rFonts w:ascii="Arial" w:cs="Arial" w:eastAsia="Arial" w:hAnsi="Arial"/>
                <w:sz w:val="10"/>
                <w:szCs w:val="10"/>
                <w:b w:val="1"/>
                <w:bCs w:val="1"/>
                <w:color w:val="auto"/>
              </w:rPr>
              <w:t>Expiration Date</w:t>
            </w:r>
          </w:p>
        </w:tc>
        <w:tc>
          <w:tcPr>
            <w:tcW w:w="460" w:type="dxa"/>
            <w:vAlign w:val="bottom"/>
          </w:tcPr>
          <w:p>
            <w:pPr>
              <w:spacing w:after="0"/>
              <w:rPr>
                <w:sz w:val="7"/>
                <w:szCs w:val="7"/>
                <w:color w:val="auto"/>
              </w:rPr>
            </w:pPr>
          </w:p>
        </w:tc>
        <w:tc>
          <w:tcPr>
            <w:tcW w:w="1480" w:type="dxa"/>
            <w:vAlign w:val="bottom"/>
            <w:gridSpan w:val="2"/>
          </w:tcPr>
          <w:p>
            <w:pPr>
              <w:ind w:left="60"/>
              <w:spacing w:after="0" w:line="90" w:lineRule="exact"/>
              <w:rPr>
                <w:sz w:val="20"/>
                <w:szCs w:val="20"/>
                <w:color w:val="auto"/>
              </w:rPr>
            </w:pPr>
            <w:r>
              <w:rPr>
                <w:rFonts w:ascii="Arial" w:cs="Arial" w:eastAsia="Arial" w:hAnsi="Arial"/>
                <w:sz w:val="10"/>
                <w:szCs w:val="10"/>
                <w:b w:val="1"/>
                <w:bCs w:val="1"/>
                <w:color w:val="auto"/>
              </w:rPr>
              <w:t>Securities Underlying</w:t>
            </w:r>
          </w:p>
        </w:tc>
        <w:tc>
          <w:tcPr>
            <w:tcW w:w="680" w:type="dxa"/>
            <w:vAlign w:val="bottom"/>
          </w:tcPr>
          <w:p>
            <w:pPr>
              <w:ind w:left="60"/>
              <w:spacing w:after="0" w:line="90" w:lineRule="exact"/>
              <w:rPr>
                <w:sz w:val="20"/>
                <w:szCs w:val="20"/>
                <w:color w:val="auto"/>
              </w:rPr>
            </w:pPr>
            <w:r>
              <w:rPr>
                <w:rFonts w:ascii="Arial" w:cs="Arial" w:eastAsia="Arial" w:hAnsi="Arial"/>
                <w:sz w:val="10"/>
                <w:szCs w:val="10"/>
                <w:b w:val="1"/>
                <w:bCs w:val="1"/>
                <w:color w:val="auto"/>
              </w:rPr>
              <w:t>Derivative</w:t>
            </w:r>
          </w:p>
        </w:tc>
        <w:tc>
          <w:tcPr>
            <w:tcW w:w="9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4"/>
                <w:szCs w:val="4"/>
                <w:color w:val="auto"/>
              </w:rPr>
            </w:pPr>
          </w:p>
        </w:tc>
        <w:tc>
          <w:tcPr>
            <w:tcW w:w="800" w:type="dxa"/>
            <w:vAlign w:val="bottom"/>
          </w:tcPr>
          <w:p>
            <w:pPr>
              <w:ind w:left="80"/>
              <w:spacing w:after="0" w:line="50" w:lineRule="exact"/>
              <w:rPr>
                <w:sz w:val="20"/>
                <w:szCs w:val="20"/>
                <w:color w:val="auto"/>
              </w:rPr>
            </w:pPr>
            <w:r>
              <w:rPr>
                <w:rFonts w:ascii="Arial" w:cs="Arial" w:eastAsia="Arial" w:hAnsi="Arial"/>
                <w:sz w:val="5"/>
                <w:szCs w:val="5"/>
                <w:b w:val="1"/>
                <w:bCs w:val="1"/>
                <w:color w:val="auto"/>
              </w:rPr>
              <w:t>Code (Instr.</w:t>
            </w:r>
          </w:p>
        </w:tc>
        <w:tc>
          <w:tcPr>
            <w:tcW w:w="400" w:type="dxa"/>
            <w:vAlign w:val="bottom"/>
          </w:tcPr>
          <w:p>
            <w:pPr>
              <w:ind w:left="80"/>
              <w:spacing w:after="0" w:line="50" w:lineRule="exact"/>
              <w:rPr>
                <w:sz w:val="20"/>
                <w:szCs w:val="20"/>
                <w:color w:val="auto"/>
              </w:rPr>
            </w:pPr>
            <w:r>
              <w:rPr>
                <w:rFonts w:ascii="Arial" w:cs="Arial" w:eastAsia="Arial" w:hAnsi="Arial"/>
                <w:sz w:val="5"/>
                <w:szCs w:val="5"/>
                <w:b w:val="1"/>
                <w:bCs w:val="1"/>
                <w:color w:val="auto"/>
              </w:rPr>
              <w:t>Deriv</w:t>
            </w:r>
          </w:p>
        </w:tc>
        <w:tc>
          <w:tcPr>
            <w:tcW w:w="300" w:type="dxa"/>
            <w:vAlign w:val="bottom"/>
            <w:vMerge w:val="continue"/>
          </w:tcPr>
          <w:p>
            <w:pPr>
              <w:spacing w:after="0"/>
              <w:rPr>
                <w:sz w:val="4"/>
                <w:szCs w:val="4"/>
                <w:color w:val="auto"/>
              </w:rPr>
            </w:pPr>
          </w:p>
        </w:tc>
        <w:tc>
          <w:tcPr>
            <w:tcW w:w="1000" w:type="dxa"/>
            <w:vAlign w:val="bottom"/>
            <w:gridSpan w:val="2"/>
          </w:tcPr>
          <w:p>
            <w:pPr>
              <w:ind w:left="60"/>
              <w:spacing w:after="0" w:line="50" w:lineRule="exact"/>
              <w:rPr>
                <w:sz w:val="20"/>
                <w:szCs w:val="20"/>
                <w:color w:val="auto"/>
              </w:rPr>
            </w:pPr>
            <w:r>
              <w:rPr>
                <w:rFonts w:ascii="Arial" w:cs="Arial" w:eastAsia="Arial" w:hAnsi="Arial"/>
                <w:sz w:val="5"/>
                <w:szCs w:val="5"/>
                <w:b w:val="1"/>
                <w:bCs w:val="1"/>
                <w:color w:val="auto"/>
              </w:rPr>
              <w:t>(Month/Day/Year)</w:t>
            </w:r>
          </w:p>
        </w:tc>
        <w:tc>
          <w:tcPr>
            <w:tcW w:w="460" w:type="dxa"/>
            <w:vAlign w:val="bottom"/>
          </w:tcPr>
          <w:p>
            <w:pPr>
              <w:spacing w:after="0"/>
              <w:rPr>
                <w:sz w:val="4"/>
                <w:szCs w:val="4"/>
                <w:color w:val="auto"/>
              </w:rPr>
            </w:pPr>
          </w:p>
        </w:tc>
        <w:tc>
          <w:tcPr>
            <w:tcW w:w="1480" w:type="dxa"/>
            <w:vAlign w:val="bottom"/>
            <w:gridSpan w:val="2"/>
          </w:tcPr>
          <w:p>
            <w:pPr>
              <w:ind w:left="60"/>
              <w:spacing w:after="0" w:line="50" w:lineRule="exact"/>
              <w:rPr>
                <w:sz w:val="20"/>
                <w:szCs w:val="20"/>
                <w:color w:val="auto"/>
              </w:rPr>
            </w:pPr>
            <w:r>
              <w:rPr>
                <w:rFonts w:ascii="Arial" w:cs="Arial" w:eastAsia="Arial" w:hAnsi="Arial"/>
                <w:sz w:val="5"/>
                <w:szCs w:val="5"/>
                <w:b w:val="1"/>
                <w:bCs w:val="1"/>
                <w:color w:val="auto"/>
              </w:rPr>
              <w:t>Derivative Security</w:t>
            </w:r>
          </w:p>
        </w:tc>
        <w:tc>
          <w:tcPr>
            <w:tcW w:w="680" w:type="dxa"/>
            <w:vAlign w:val="bottom"/>
          </w:tcPr>
          <w:p>
            <w:pPr>
              <w:ind w:left="60"/>
              <w:spacing w:after="0" w:line="50" w:lineRule="exact"/>
              <w:rPr>
                <w:sz w:val="20"/>
                <w:szCs w:val="20"/>
                <w:color w:val="auto"/>
              </w:rPr>
            </w:pPr>
            <w:r>
              <w:rPr>
                <w:rFonts w:ascii="Arial" w:cs="Arial" w:eastAsia="Arial" w:hAnsi="Arial"/>
                <w:sz w:val="5"/>
                <w:szCs w:val="5"/>
                <w:b w:val="1"/>
                <w:bCs w:val="1"/>
                <w:color w:val="auto"/>
              </w:rPr>
              <w:t>Security</w:t>
            </w:r>
          </w:p>
        </w:tc>
        <w:tc>
          <w:tcPr>
            <w:tcW w:w="920" w:type="dxa"/>
            <w:vAlign w:val="bottom"/>
          </w:tcPr>
          <w:p>
            <w:pPr>
              <w:ind w:left="80"/>
              <w:spacing w:after="0" w:line="50" w:lineRule="exact"/>
              <w:rPr>
                <w:sz w:val="20"/>
                <w:szCs w:val="20"/>
                <w:color w:val="auto"/>
              </w:rPr>
            </w:pPr>
            <w:r>
              <w:rPr>
                <w:rFonts w:ascii="Arial" w:cs="Arial" w:eastAsia="Arial" w:hAnsi="Arial"/>
                <w:sz w:val="5"/>
                <w:szCs w:val="5"/>
                <w:b w:val="1"/>
                <w:bCs w:val="1"/>
                <w:color w:val="auto"/>
              </w:rPr>
              <w:t>Securities</w:t>
            </w:r>
          </w:p>
        </w:tc>
        <w:tc>
          <w:tcPr>
            <w:tcW w:w="720" w:type="dxa"/>
            <w:vAlign w:val="bottom"/>
          </w:tcPr>
          <w:p>
            <w:pPr>
              <w:ind w:left="60"/>
              <w:spacing w:after="0" w:line="50" w:lineRule="exact"/>
              <w:rPr>
                <w:sz w:val="20"/>
                <w:szCs w:val="20"/>
                <w:color w:val="auto"/>
              </w:rPr>
            </w:pPr>
            <w:r>
              <w:rPr>
                <w:rFonts w:ascii="Arial" w:cs="Arial" w:eastAsia="Arial" w:hAnsi="Arial"/>
                <w:sz w:val="5"/>
                <w:szCs w:val="5"/>
                <w:b w:val="1"/>
                <w:bCs w:val="1"/>
                <w:color w:val="auto"/>
              </w:rPr>
              <w:t>Form:</w:t>
            </w:r>
          </w:p>
        </w:tc>
        <w:tc>
          <w:tcPr>
            <w:tcW w:w="740" w:type="dxa"/>
            <w:vAlign w:val="bottom"/>
            <w:gridSpan w:val="2"/>
          </w:tcPr>
          <w:p>
            <w:pPr>
              <w:ind w:left="60"/>
              <w:spacing w:after="0" w:line="50" w:lineRule="exact"/>
              <w:rPr>
                <w:sz w:val="20"/>
                <w:szCs w:val="20"/>
                <w:color w:val="auto"/>
              </w:rPr>
            </w:pPr>
            <w:r>
              <w:rPr>
                <w:rFonts w:ascii="Arial" w:cs="Arial" w:eastAsia="Arial" w:hAnsi="Arial"/>
                <w:sz w:val="5"/>
                <w:szCs w:val="5"/>
                <w:b w:val="1"/>
                <w:bCs w:val="1"/>
                <w:color w:val="auto"/>
              </w:rPr>
              <w:t>Beneficial</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4760" w:type="dxa"/>
            <w:vAlign w:val="bottom"/>
            <w:gridSpan w:val="9"/>
          </w:tcPr>
          <w:p>
            <w:pPr>
              <w:spacing w:after="0" w:line="77" w:lineRule="exact"/>
              <w:rPr>
                <w:sz w:val="20"/>
                <w:szCs w:val="20"/>
                <w:color w:val="auto"/>
              </w:rPr>
            </w:pPr>
            <w:r>
              <w:rPr>
                <w:rFonts w:ascii="Arial" w:cs="Arial" w:eastAsia="Arial" w:hAnsi="Arial"/>
                <w:sz w:val="8"/>
                <w:szCs w:val="8"/>
                <w:b w:val="1"/>
                <w:bCs w:val="1"/>
                <w:color w:val="auto"/>
              </w:rPr>
              <w:t>(e.g., puts, calls, warrants, options, convertible securities)</w:t>
            </w: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4</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w w:val="92"/>
              </w:rPr>
              <w:t>and 5)</w:t>
            </w: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11"/>
                <w:szCs w:val="11"/>
                <w:b w:val="1"/>
                <w:bCs w:val="1"/>
                <w:color w:val="auto"/>
              </w:rPr>
              <w:t>Code  V</w:t>
            </w:r>
          </w:p>
        </w:tc>
        <w:tc>
          <w:tcPr>
            <w:tcW w:w="400" w:type="dxa"/>
            <w:vAlign w:val="bottom"/>
            <w:tcBorders>
              <w:bottom w:val="single" w:sz="8" w:color="2C2C2C"/>
            </w:tcBorders>
          </w:tcPr>
          <w:p>
            <w:pPr>
              <w:ind w:left="80"/>
              <w:spacing w:after="0"/>
              <w:rPr>
                <w:sz w:val="20"/>
                <w:szCs w:val="20"/>
                <w:color w:val="auto"/>
              </w:rPr>
            </w:pPr>
            <w:r>
              <w:rPr>
                <w:rFonts w:ascii="Arial" w:cs="Arial" w:eastAsia="Arial" w:hAnsi="Arial"/>
                <w:sz w:val="11"/>
                <w:szCs w:val="11"/>
                <w:b w:val="1"/>
                <w:bCs w:val="1"/>
                <w:color w:val="auto"/>
              </w:rPr>
              <w:t>(A)</w:t>
            </w:r>
          </w:p>
        </w:tc>
        <w:tc>
          <w:tcPr>
            <w:tcW w:w="300" w:type="dxa"/>
            <w:vAlign w:val="bottom"/>
            <w:tcBorders>
              <w:bottom w:val="single" w:sz="8" w:color="2C2C2C"/>
            </w:tcBorders>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Borders>
              <w:bottom w:val="single" w:sz="8" w:color="2C2C2C"/>
            </w:tcBorders>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tcBorders>
              <w:bottom w:val="single" w:sz="8" w:color="2C2C2C"/>
            </w:tcBorders>
          </w:tcPr>
          <w:p>
            <w:pPr>
              <w:ind w:left="60"/>
              <w:spacing w:after="0"/>
              <w:rPr>
                <w:sz w:val="20"/>
                <w:szCs w:val="20"/>
                <w:color w:val="auto"/>
              </w:rPr>
            </w:pPr>
            <w:r>
              <w:rPr>
                <w:rFonts w:ascii="Arial" w:cs="Arial" w:eastAsia="Arial" w:hAnsi="Arial"/>
                <w:sz w:val="11"/>
                <w:szCs w:val="11"/>
                <w:b w:val="1"/>
                <w:bCs w:val="1"/>
                <w:color w:val="auto"/>
              </w:rPr>
              <w:t>Title</w:t>
            </w:r>
          </w:p>
        </w:tc>
        <w:tc>
          <w:tcPr>
            <w:tcW w:w="860" w:type="dxa"/>
            <w:vAlign w:val="bottom"/>
            <w:tcBorders>
              <w:bottom w:val="single" w:sz="8" w:color="2C2C2C"/>
            </w:tcBorders>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80" w:type="dxa"/>
            <w:vAlign w:val="bottom"/>
          </w:tcPr>
          <w:p>
            <w:pPr>
              <w:ind w:left="60"/>
              <w:spacing w:after="0" w:line="102" w:lineRule="exact"/>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line="102" w:lineRule="exact"/>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line="102" w:lineRule="exact"/>
              <w:rPr>
                <w:sz w:val="20"/>
                <w:szCs w:val="20"/>
                <w:color w:val="auto"/>
              </w:rPr>
            </w:pPr>
            <w:r>
              <w:rPr>
                <w:rFonts w:ascii="Arial" w:cs="Arial" w:eastAsia="Arial" w:hAnsi="Arial"/>
                <w:sz w:val="11"/>
                <w:szCs w:val="11"/>
                <w:b w:val="1"/>
                <w:bCs w:val="1"/>
                <w:color w:val="auto"/>
              </w:rPr>
              <w:t>3. Transaction</w:t>
            </w:r>
          </w:p>
        </w:tc>
        <w:tc>
          <w:tcPr>
            <w:tcW w:w="740" w:type="dxa"/>
            <w:vAlign w:val="bottom"/>
          </w:tcPr>
          <w:p>
            <w:pPr>
              <w:ind w:left="60"/>
              <w:spacing w:after="0" w:line="102" w:lineRule="exact"/>
              <w:rPr>
                <w:sz w:val="20"/>
                <w:szCs w:val="20"/>
                <w:color w:val="auto"/>
              </w:rPr>
            </w:pPr>
            <w:r>
              <w:rPr>
                <w:rFonts w:ascii="Arial" w:cs="Arial" w:eastAsia="Arial" w:hAnsi="Arial"/>
                <w:sz w:val="11"/>
                <w:szCs w:val="11"/>
                <w:b w:val="1"/>
                <w:bCs w:val="1"/>
                <w:color w:val="auto"/>
              </w:rPr>
              <w:t>3A. Deemed</w:t>
            </w:r>
          </w:p>
        </w:tc>
        <w:tc>
          <w:tcPr>
            <w:tcW w:w="320" w:type="dxa"/>
            <w:vAlign w:val="bottom"/>
          </w:tcPr>
          <w:p>
            <w:pPr>
              <w:spacing w:after="0"/>
              <w:rPr>
                <w:sz w:val="8"/>
                <w:szCs w:val="8"/>
                <w:color w:val="auto"/>
              </w:rPr>
            </w:pPr>
          </w:p>
        </w:tc>
        <w:tc>
          <w:tcPr>
            <w:tcW w:w="800" w:type="dxa"/>
            <w:vAlign w:val="bottom"/>
          </w:tcPr>
          <w:p>
            <w:pPr>
              <w:ind w:left="80"/>
              <w:spacing w:after="0" w:line="102" w:lineRule="exact"/>
              <w:rPr>
                <w:sz w:val="20"/>
                <w:szCs w:val="20"/>
                <w:color w:val="auto"/>
              </w:rPr>
            </w:pPr>
            <w:r>
              <w:rPr>
                <w:rFonts w:ascii="Arial" w:cs="Arial" w:eastAsia="Arial" w:hAnsi="Arial"/>
                <w:sz w:val="11"/>
                <w:szCs w:val="11"/>
                <w:b w:val="1"/>
                <w:bCs w:val="1"/>
                <w:color w:val="auto"/>
              </w:rPr>
              <w:t>4.</w:t>
            </w:r>
          </w:p>
        </w:tc>
        <w:tc>
          <w:tcPr>
            <w:tcW w:w="700" w:type="dxa"/>
            <w:vAlign w:val="bottom"/>
            <w:gridSpan w:val="2"/>
          </w:tcPr>
          <w:p>
            <w:pPr>
              <w:ind w:left="80"/>
              <w:spacing w:after="0" w:line="102" w:lineRule="exact"/>
              <w:rPr>
                <w:sz w:val="20"/>
                <w:szCs w:val="20"/>
                <w:color w:val="auto"/>
              </w:rPr>
            </w:pPr>
            <w:r>
              <w:rPr>
                <w:rFonts w:ascii="Arial" w:cs="Arial" w:eastAsia="Arial" w:hAnsi="Arial"/>
                <w:sz w:val="11"/>
                <w:szCs w:val="11"/>
                <w:b w:val="1"/>
                <w:bCs w:val="1"/>
                <w:color w:val="auto"/>
              </w:rPr>
              <w:t>5. Number</w:t>
            </w:r>
          </w:p>
        </w:tc>
        <w:tc>
          <w:tcPr>
            <w:tcW w:w="1460" w:type="dxa"/>
            <w:vAlign w:val="bottom"/>
            <w:gridSpan w:val="3"/>
          </w:tcPr>
          <w:p>
            <w:pPr>
              <w:ind w:left="60"/>
              <w:spacing w:after="0" w:line="102" w:lineRule="exact"/>
              <w:rPr>
                <w:sz w:val="20"/>
                <w:szCs w:val="20"/>
                <w:color w:val="auto"/>
              </w:rPr>
            </w:pPr>
            <w:r>
              <w:rPr>
                <w:rFonts w:ascii="Arial" w:cs="Arial" w:eastAsia="Arial" w:hAnsi="Arial"/>
                <w:sz w:val="11"/>
                <w:szCs w:val="11"/>
                <w:b w:val="1"/>
                <w:bCs w:val="1"/>
                <w:color w:val="auto"/>
              </w:rPr>
              <w:t>6. Date Exercisable and</w:t>
            </w:r>
          </w:p>
        </w:tc>
        <w:tc>
          <w:tcPr>
            <w:tcW w:w="1480" w:type="dxa"/>
            <w:vAlign w:val="bottom"/>
            <w:gridSpan w:val="2"/>
          </w:tcPr>
          <w:p>
            <w:pPr>
              <w:ind w:left="60"/>
              <w:spacing w:after="0" w:line="102" w:lineRule="exact"/>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line="102" w:lineRule="exact"/>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line="102" w:lineRule="exact"/>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line="102" w:lineRule="exact"/>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line="102" w:lineRule="exact"/>
              <w:rPr>
                <w:sz w:val="20"/>
                <w:szCs w:val="20"/>
                <w:color w:val="auto"/>
              </w:rPr>
            </w:pPr>
            <w:r>
              <w:rPr>
                <w:rFonts w:ascii="Arial" w:cs="Arial" w:eastAsia="Arial" w:hAnsi="Arial"/>
                <w:sz w:val="11"/>
                <w:szCs w:val="11"/>
                <w:b w:val="1"/>
                <w:bCs w:val="1"/>
                <w:color w:val="auto"/>
              </w:rPr>
              <w:t>11. Nature</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ind w:left="60"/>
              <w:spacing w:after="0" w:line="64" w:lineRule="exact"/>
              <w:rPr>
                <w:sz w:val="20"/>
                <w:szCs w:val="20"/>
                <w:color w:val="auto"/>
              </w:rPr>
            </w:pPr>
            <w:r>
              <w:rPr>
                <w:rFonts w:ascii="Times New Roman" w:cs="Times New Roman" w:eastAsia="Times New Roman" w:hAnsi="Times New Roman"/>
                <w:sz w:val="7"/>
                <w:szCs w:val="7"/>
                <w:color w:val="0000FF"/>
              </w:rPr>
              <w:t>Class B</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w:t>
            </w:r>
          </w:p>
        </w:tc>
        <w:tc>
          <w:tcPr>
            <w:tcW w:w="4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5"/>
                <w:szCs w:val="5"/>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Expiration Date</w:t>
            </w:r>
          </w:p>
        </w:tc>
        <w:tc>
          <w:tcPr>
            <w:tcW w:w="460" w:type="dxa"/>
            <w:vAlign w:val="bottom"/>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9"/>
                <w:szCs w:val="9"/>
                <w:b w:val="1"/>
                <w:bCs w:val="1"/>
                <w:color w:val="auto"/>
                <w:w w:val="70"/>
              </w:rPr>
              <w:t>Securities</w:t>
            </w:r>
            <w:r>
              <w:rPr>
                <w:rFonts w:ascii="Times New Roman" w:cs="Times New Roman" w:eastAsia="Times New Roman" w:hAnsi="Times New Roman"/>
                <w:sz w:val="9"/>
                <w:szCs w:val="9"/>
                <w:color w:val="0000FF"/>
                <w:w w:val="70"/>
              </w:rPr>
              <w:t>Common</w:t>
            </w:r>
          </w:p>
        </w:tc>
        <w:tc>
          <w:tcPr>
            <w:tcW w:w="8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Underlying</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ind w:left="60"/>
              <w:spacing w:after="0" w:line="64" w:lineRule="exact"/>
              <w:rPr>
                <w:sz w:val="20"/>
                <w:szCs w:val="20"/>
                <w:color w:val="auto"/>
              </w:rPr>
            </w:pPr>
            <w:r>
              <w:rPr>
                <w:rFonts w:ascii="Arial" w:cs="Arial" w:eastAsia="Arial" w:hAnsi="Arial"/>
                <w:sz w:val="7"/>
                <w:szCs w:val="7"/>
                <w:b w:val="1"/>
                <w:bCs w:val="1"/>
                <w:color w:val="auto"/>
              </w:rPr>
              <w:t>Derivative</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Common</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Derivative</w:t>
            </w:r>
          </w:p>
        </w:tc>
        <w:tc>
          <w:tcPr>
            <w:tcW w:w="10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0"/>
                <w:szCs w:val="10"/>
                <w:b w:val="1"/>
                <w:bCs w:val="1"/>
                <w:color w:val="auto"/>
                <w:w w:val="71"/>
              </w:rPr>
              <w:t>Derivative</w:t>
            </w:r>
            <w:r>
              <w:rPr>
                <w:rFonts w:ascii="Times New Roman" w:cs="Times New Roman" w:eastAsia="Times New Roman" w:hAnsi="Times New Roman"/>
                <w:sz w:val="11"/>
                <w:szCs w:val="11"/>
                <w:color w:val="0000FF"/>
                <w:w w:val="71"/>
              </w:rPr>
              <w:t>Stock,</w:t>
            </w:r>
          </w:p>
        </w:tc>
        <w:tc>
          <w:tcPr>
            <w:tcW w:w="8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Security</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tcPr>
          <w:p>
            <w:pPr>
              <w:ind w:left="60"/>
              <w:spacing w:after="0" w:line="51" w:lineRule="exact"/>
              <w:rPr>
                <w:sz w:val="20"/>
                <w:szCs w:val="20"/>
                <w:color w:val="auto"/>
              </w:rPr>
            </w:pPr>
            <w:r>
              <w:rPr>
                <w:rFonts w:ascii="Arial" w:cs="Arial" w:eastAsia="Arial" w:hAnsi="Arial"/>
                <w:sz w:val="5"/>
                <w:szCs w:val="5"/>
                <w:b w:val="1"/>
                <w:bCs w:val="1"/>
                <w:color w:val="auto"/>
              </w:rPr>
              <w:t>Security</w:t>
            </w:r>
          </w:p>
        </w:tc>
        <w:tc>
          <w:tcPr>
            <w:tcW w:w="76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460" w:type="dxa"/>
            <w:vAlign w:val="bottom"/>
            <w:vMerge w:val="restart"/>
          </w:tcPr>
          <w:p>
            <w:pPr>
              <w:jc w:val="right"/>
              <w:ind w:right="207"/>
              <w:spacing w:after="0"/>
              <w:rPr>
                <w:sz w:val="20"/>
                <w:szCs w:val="20"/>
                <w:color w:val="auto"/>
              </w:rPr>
            </w:pPr>
            <w:r>
              <w:rPr>
                <w:rFonts w:ascii="Times New Roman" w:cs="Times New Roman" w:eastAsia="Times New Roman" w:hAnsi="Times New Roman"/>
                <w:sz w:val="11"/>
                <w:szCs w:val="11"/>
                <w:color w:val="008000"/>
                <w:w w:val="97"/>
              </w:rPr>
              <w:t>(21)</w:t>
            </w:r>
          </w:p>
        </w:tc>
        <w:tc>
          <w:tcPr>
            <w:tcW w:w="62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760" w:type="dxa"/>
            <w:vAlign w:val="bottom"/>
          </w:tcPr>
          <w:p>
            <w:pPr>
              <w:ind w:left="300"/>
              <w:spacing w:after="0" w:line="89" w:lineRule="exact"/>
              <w:rPr>
                <w:sz w:val="20"/>
                <w:szCs w:val="20"/>
                <w:color w:val="auto"/>
              </w:rPr>
            </w:pPr>
            <w:r>
              <w:rPr>
                <w:rFonts w:ascii="Times New Roman" w:cs="Times New Roman" w:eastAsia="Times New Roman" w:hAnsi="Times New Roman"/>
                <w:sz w:val="10"/>
                <w:szCs w:val="10"/>
                <w:color w:val="008000"/>
              </w:rPr>
              <w:t>(22)</w:t>
            </w:r>
          </w:p>
        </w:tc>
        <w:tc>
          <w:tcPr>
            <w:tcW w:w="1060" w:type="dxa"/>
            <w:vAlign w:val="bottom"/>
          </w:tcPr>
          <w:p>
            <w:pPr>
              <w:spacing w:after="0"/>
              <w:rPr>
                <w:sz w:val="7"/>
                <w:szCs w:val="7"/>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ind w:left="300"/>
              <w:spacing w:after="0" w:line="89" w:lineRule="exact"/>
              <w:rPr>
                <w:sz w:val="20"/>
                <w:szCs w:val="20"/>
                <w:color w:val="auto"/>
              </w:rPr>
            </w:pPr>
            <w:r>
              <w:rPr>
                <w:rFonts w:ascii="Times New Roman" w:cs="Times New Roman" w:eastAsia="Times New Roman" w:hAnsi="Times New Roman"/>
                <w:sz w:val="10"/>
                <w:szCs w:val="10"/>
                <w:color w:val="008000"/>
              </w:rPr>
              <w:t>(21)</w:t>
            </w:r>
          </w:p>
        </w:tc>
        <w:tc>
          <w:tcPr>
            <w:tcW w:w="2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54,612,012</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180"/>
              <w:spacing w:after="0" w:line="89" w:lineRule="exact"/>
              <w:rPr>
                <w:sz w:val="20"/>
                <w:szCs w:val="20"/>
                <w:color w:val="auto"/>
              </w:rPr>
            </w:pPr>
            <w:r>
              <w:rPr>
                <w:rFonts w:ascii="Times New Roman" w:cs="Times New Roman" w:eastAsia="Times New Roman" w:hAnsi="Times New Roman"/>
                <w:sz w:val="10"/>
                <w:szCs w:val="10"/>
                <w:color w:val="0000FF"/>
              </w:rPr>
              <w:t>54,612,012</w:t>
            </w:r>
          </w:p>
        </w:tc>
        <w:tc>
          <w:tcPr>
            <w:tcW w:w="720" w:type="dxa"/>
            <w:vAlign w:val="bottom"/>
          </w:tcPr>
          <w:p>
            <w:pPr>
              <w:ind w:left="320"/>
              <w:spacing w:after="0" w:line="89" w:lineRule="exact"/>
              <w:rPr>
                <w:sz w:val="20"/>
                <w:szCs w:val="20"/>
                <w:color w:val="auto"/>
              </w:rPr>
            </w:pPr>
            <w:r>
              <w:rPr>
                <w:rFonts w:ascii="Times New Roman" w:cs="Times New Roman" w:eastAsia="Times New Roman" w:hAnsi="Times New Roman"/>
                <w:sz w:val="10"/>
                <w:szCs w:val="10"/>
                <w:color w:val="0000FF"/>
              </w:rPr>
              <w:t>D</w:t>
            </w:r>
          </w:p>
        </w:tc>
        <w:tc>
          <w:tcPr>
            <w:tcW w:w="7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ind w:left="60"/>
              <w:spacing w:after="0"/>
              <w:rPr>
                <w:sz w:val="20"/>
                <w:szCs w:val="20"/>
                <w:color w:val="auto"/>
              </w:rPr>
            </w:pPr>
            <w:r>
              <w:rPr>
                <w:rFonts w:ascii="Arial" w:cs="Arial" w:eastAsia="Arial" w:hAnsi="Arial"/>
                <w:sz w:val="3"/>
                <w:szCs w:val="3"/>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3"/>
                <w:szCs w:val="3"/>
                <w:b w:val="1"/>
                <w:bCs w:val="1"/>
                <w:color w:val="auto"/>
              </w:rPr>
              <w:t>Price of</w:t>
            </w:r>
          </w:p>
        </w:tc>
        <w:tc>
          <w:tcPr>
            <w:tcW w:w="106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80" w:type="dxa"/>
            <w:vAlign w:val="bottom"/>
            <w:gridSpan w:val="2"/>
          </w:tcPr>
          <w:p>
            <w:pPr>
              <w:ind w:left="60"/>
              <w:spacing w:after="0"/>
              <w:rPr>
                <w:sz w:val="20"/>
                <w:szCs w:val="20"/>
                <w:color w:val="auto"/>
              </w:rPr>
            </w:pPr>
            <w:r>
              <w:rPr>
                <w:rFonts w:ascii="Arial" w:cs="Arial" w:eastAsia="Arial" w:hAnsi="Arial"/>
                <w:sz w:val="3"/>
                <w:szCs w:val="3"/>
                <w:b w:val="1"/>
                <w:bCs w:val="1"/>
                <w:color w:val="auto"/>
              </w:rPr>
              <w:t>(Instr. 3 and 4)</w:t>
            </w:r>
          </w:p>
        </w:tc>
        <w:tc>
          <w:tcPr>
            <w:tcW w:w="680" w:type="dxa"/>
            <w:vAlign w:val="bottom"/>
            <w:vMerge w:val="continue"/>
          </w:tcPr>
          <w:p>
            <w:pPr>
              <w:spacing w:after="0"/>
              <w:rPr>
                <w:sz w:val="3"/>
                <w:szCs w:val="3"/>
                <w:color w:val="auto"/>
              </w:rPr>
            </w:pPr>
          </w:p>
        </w:tc>
        <w:tc>
          <w:tcPr>
            <w:tcW w:w="920" w:type="dxa"/>
            <w:vAlign w:val="bottom"/>
          </w:tcPr>
          <w:p>
            <w:pPr>
              <w:ind w:left="80"/>
              <w:spacing w:after="0"/>
              <w:rPr>
                <w:sz w:val="20"/>
                <w:szCs w:val="20"/>
                <w:color w:val="auto"/>
              </w:rPr>
            </w:pPr>
            <w:r>
              <w:rPr>
                <w:rFonts w:ascii="Arial" w:cs="Arial" w:eastAsia="Arial" w:hAnsi="Arial"/>
                <w:sz w:val="3"/>
                <w:szCs w:val="3"/>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3"/>
                <w:szCs w:val="3"/>
                <w:b w:val="1"/>
                <w:bCs w:val="1"/>
                <w:color w:val="auto"/>
              </w:rPr>
              <w:t>Direct (D)</w:t>
            </w:r>
          </w:p>
        </w:tc>
        <w:tc>
          <w:tcPr>
            <w:tcW w:w="7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restart"/>
          </w:tcPr>
          <w:p>
            <w:pPr>
              <w:ind w:left="60"/>
              <w:spacing w:after="0" w:line="128" w:lineRule="exact"/>
              <w:rPr>
                <w:sz w:val="20"/>
                <w:szCs w:val="20"/>
                <w:color w:val="auto"/>
              </w:rPr>
            </w:pPr>
            <w:r>
              <w:rPr>
                <w:rFonts w:ascii="Times New Roman" w:cs="Times New Roman" w:eastAsia="Times New Roman" w:hAnsi="Times New Roman"/>
                <w:sz w:val="13"/>
                <w:szCs w:val="13"/>
                <w:color w:val="0000FF"/>
              </w:rPr>
              <w:t>$1.00 par</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ind w:left="60"/>
              <w:spacing w:after="0" w:line="38" w:lineRule="exact"/>
              <w:rPr>
                <w:sz w:val="20"/>
                <w:szCs w:val="20"/>
                <w:color w:val="auto"/>
              </w:rPr>
            </w:pPr>
            <w:r>
              <w:rPr>
                <w:rFonts w:ascii="Times New Roman" w:cs="Times New Roman" w:eastAsia="Times New Roman" w:hAnsi="Times New Roman"/>
                <w:sz w:val="4"/>
                <w:szCs w:val="4"/>
                <w:color w:val="0000FF"/>
              </w:rPr>
              <w:t>$1.00 par</w:t>
            </w:r>
          </w:p>
        </w:tc>
        <w:tc>
          <w:tcPr>
            <w:tcW w:w="8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ind w:left="160"/>
              <w:spacing w:after="0" w:line="90" w:lineRule="exact"/>
              <w:rPr>
                <w:sz w:val="20"/>
                <w:szCs w:val="20"/>
                <w:color w:val="auto"/>
              </w:rPr>
            </w:pPr>
            <w:r>
              <w:rPr>
                <w:rFonts w:ascii="Times New Roman" w:cs="Times New Roman" w:eastAsia="Times New Roman" w:hAnsi="Times New Roman"/>
                <w:sz w:val="10"/>
                <w:szCs w:val="10"/>
                <w:color w:val="0000FF"/>
              </w:rPr>
              <w:t>value</w:t>
            </w: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value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gridSpan w:val="3"/>
            <w:vMerge w:val="continue"/>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gridSpan w:val="2"/>
          </w:tcPr>
          <w:p>
            <w:pPr>
              <w:ind w:left="80"/>
              <w:spacing w:after="0" w:line="51" w:lineRule="exact"/>
              <w:rPr>
                <w:sz w:val="20"/>
                <w:szCs w:val="20"/>
                <w:color w:val="auto"/>
              </w:rPr>
            </w:pPr>
            <w:r>
              <w:rPr>
                <w:rFonts w:ascii="Arial" w:cs="Arial" w:eastAsia="Arial" w:hAnsi="Arial"/>
                <w:sz w:val="5"/>
                <w:szCs w:val="5"/>
                <w:b w:val="1"/>
                <w:bCs w:val="1"/>
                <w:color w:val="auto"/>
              </w:rPr>
              <w:t>(Instr. 3, 4</w:t>
            </w: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ind w:left="80"/>
              <w:spacing w:after="0" w:line="51" w:lineRule="exact"/>
              <w:rPr>
                <w:sz w:val="20"/>
                <w:szCs w:val="20"/>
                <w:color w:val="auto"/>
              </w:rPr>
            </w:pPr>
            <w:r>
              <w:rPr>
                <w:rFonts w:ascii="Arial" w:cs="Arial" w:eastAsia="Arial" w:hAnsi="Arial"/>
                <w:sz w:val="5"/>
                <w:szCs w:val="5"/>
                <w:b w:val="1"/>
                <w:bCs w:val="1"/>
                <w:color w:val="auto"/>
              </w:rPr>
              <w:t>(Instr. 4)</w:t>
            </w: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7047865" cy="2454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7865" cy="245491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13"/>
        </w:trPr>
        <w:tc>
          <w:tcPr>
            <w:tcW w:w="10880" w:type="dxa"/>
            <w:vAlign w:val="bottom"/>
            <w:gridSpan w:val="2"/>
          </w:tcPr>
          <w:p>
            <w:pPr>
              <w:spacing w:after="0" w:line="113" w:lineRule="exact"/>
              <w:rPr>
                <w:sz w:val="20"/>
                <w:szCs w:val="20"/>
                <w:color w:val="auto"/>
              </w:rPr>
            </w:pPr>
            <w:r>
              <w:rPr>
                <w:rFonts w:ascii="Times New Roman" w:cs="Times New Roman" w:eastAsia="Times New Roman" w:hAnsi="Times New Roman"/>
                <w:sz w:val="13"/>
                <w:szCs w:val="13"/>
                <w:color w:val="008000"/>
                <w:w w:val="97"/>
              </w:rPr>
              <w:t>1. The Price reported in Column 4 is a weighted average price. The shares were sold in multiple transactions at price a ranging from $178.1498 to $178.9875, inclusive. The reporting person undertakes to provide to</w:t>
            </w:r>
          </w:p>
        </w:tc>
        <w:tc>
          <w:tcPr>
            <w:tcW w:w="0" w:type="dxa"/>
            <w:vAlign w:val="bottom"/>
          </w:tcPr>
          <w:p>
            <w:pPr>
              <w:spacing w:after="0"/>
              <w:rPr>
                <w:sz w:val="1"/>
                <w:szCs w:val="1"/>
                <w:color w:val="auto"/>
              </w:rPr>
            </w:pPr>
          </w:p>
        </w:tc>
      </w:tr>
      <w:tr>
        <w:trPr>
          <w:trHeight w:val="76"/>
        </w:trPr>
        <w:tc>
          <w:tcPr>
            <w:tcW w:w="3400" w:type="dxa"/>
            <w:vAlign w:val="bottom"/>
          </w:tcPr>
          <w:p>
            <w:pPr>
              <w:spacing w:after="0"/>
              <w:rPr>
                <w:sz w:val="6"/>
                <w:szCs w:val="6"/>
                <w:color w:val="auto"/>
              </w:rPr>
            </w:pPr>
          </w:p>
        </w:tc>
        <w:tc>
          <w:tcPr>
            <w:tcW w:w="7480" w:type="dxa"/>
            <w:vAlign w:val="bottom"/>
          </w:tcPr>
          <w:p>
            <w:pPr>
              <w:ind w:left="1020"/>
              <w:spacing w:after="0" w:line="76" w:lineRule="exact"/>
              <w:rPr>
                <w:sz w:val="20"/>
                <w:szCs w:val="20"/>
                <w:color w:val="auto"/>
              </w:rPr>
            </w:pPr>
            <w:r>
              <w:rPr>
                <w:rFonts w:ascii="Arial" w:cs="Arial" w:eastAsia="Arial" w:hAnsi="Arial"/>
                <w:sz w:val="8"/>
                <w:szCs w:val="8"/>
                <w:b w:val="1"/>
                <w:bCs w:val="1"/>
                <w:color w:val="auto"/>
              </w:rPr>
              <w:t>and 5)</w:t>
            </w:r>
          </w:p>
        </w:tc>
        <w:tc>
          <w:tcPr>
            <w:tcW w:w="0" w:type="dxa"/>
            <w:vAlign w:val="bottom"/>
          </w:tcPr>
          <w:p>
            <w:pPr>
              <w:spacing w:after="0"/>
              <w:rPr>
                <w:sz w:val="1"/>
                <w:szCs w:val="1"/>
                <w:color w:val="auto"/>
              </w:rPr>
            </w:pPr>
          </w:p>
        </w:tc>
      </w:tr>
      <w:tr>
        <w:trPr>
          <w:trHeight w:val="76"/>
        </w:trPr>
        <w:tc>
          <w:tcPr>
            <w:tcW w:w="10880" w:type="dxa"/>
            <w:vAlign w:val="bottom"/>
            <w:gridSpan w:val="2"/>
          </w:tcPr>
          <w:p>
            <w:pPr>
              <w:spacing w:after="0" w:line="76" w:lineRule="exact"/>
              <w:rPr>
                <w:sz w:val="20"/>
                <w:szCs w:val="20"/>
                <w:color w:val="auto"/>
              </w:rPr>
            </w:pPr>
            <w:r>
              <w:rPr>
                <w:rFonts w:ascii="Times New Roman" w:cs="Times New Roman" w:eastAsia="Times New Roman" w:hAnsi="Times New Roman"/>
                <w:sz w:val="8"/>
                <w:szCs w:val="8"/>
                <w:color w:val="008000"/>
              </w:rPr>
              <w:t>the staff of the Securities and Exchange Commission, to any security holder of The Hershey Company, or to The Hershey Company, upon request, full information regarding the number of shares sold at each</w:t>
            </w:r>
          </w:p>
        </w:tc>
        <w:tc>
          <w:tcPr>
            <w:tcW w:w="0" w:type="dxa"/>
            <w:vAlign w:val="bottom"/>
          </w:tcPr>
          <w:p>
            <w:pPr>
              <w:spacing w:after="0"/>
              <w:rPr>
                <w:sz w:val="1"/>
                <w:szCs w:val="1"/>
                <w:color w:val="auto"/>
              </w:rPr>
            </w:pPr>
          </w:p>
        </w:tc>
      </w:tr>
      <w:tr>
        <w:trPr>
          <w:trHeight w:val="165"/>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008000"/>
              </w:rPr>
              <w:t>separate price within the range set forth above.</w:t>
            </w:r>
          </w:p>
        </w:tc>
        <w:tc>
          <w:tcPr>
            <w:tcW w:w="7480" w:type="dxa"/>
            <w:vAlign w:val="bottom"/>
            <w:vMerge w:val="restart"/>
          </w:tcPr>
          <w:p>
            <w:pPr>
              <w:ind w:left="3780"/>
              <w:spacing w:after="0"/>
              <w:rPr>
                <w:sz w:val="20"/>
                <w:szCs w:val="20"/>
                <w:color w:val="auto"/>
              </w:rPr>
            </w:pPr>
            <w:r>
              <w:rPr>
                <w:rFonts w:ascii="Arial" w:cs="Arial" w:eastAsia="Arial" w:hAnsi="Arial"/>
                <w:sz w:val="11"/>
                <w:szCs w:val="11"/>
                <w:b w:val="1"/>
                <w:bCs w:val="1"/>
                <w:color w:val="auto"/>
              </w:rPr>
              <w:t>Amount or</w:t>
            </w:r>
          </w:p>
        </w:tc>
        <w:tc>
          <w:tcPr>
            <w:tcW w:w="0" w:type="dxa"/>
            <w:vAlign w:val="bottom"/>
          </w:tcPr>
          <w:p>
            <w:pPr>
              <w:spacing w:after="0"/>
              <w:rPr>
                <w:sz w:val="1"/>
                <w:szCs w:val="1"/>
                <w:color w:val="auto"/>
              </w:rPr>
            </w:pPr>
          </w:p>
        </w:tc>
      </w:tr>
      <w:tr>
        <w:trPr>
          <w:trHeight w:val="36"/>
        </w:trPr>
        <w:tc>
          <w:tcPr>
            <w:tcW w:w="3400" w:type="dxa"/>
            <w:vAlign w:val="bottom"/>
          </w:tcPr>
          <w:p>
            <w:pPr>
              <w:spacing w:after="0"/>
              <w:rPr>
                <w:sz w:val="3"/>
                <w:szCs w:val="3"/>
                <w:color w:val="auto"/>
              </w:rPr>
            </w:pPr>
          </w:p>
        </w:tc>
        <w:tc>
          <w:tcPr>
            <w:tcW w:w="74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ind w:left="40" w:right="160" w:hanging="1"/>
        <w:spacing w:after="0" w:line="200"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 shares were sold in multiple transactions</w:t>
      </w:r>
      <w:r>
        <w:rPr>
          <w:rFonts w:ascii="Arial" w:cs="Arial" w:eastAsia="Arial" w:hAnsi="Arial"/>
          <w:sz w:val="11"/>
          <w:szCs w:val="11"/>
          <w:b w:val="1"/>
          <w:bCs w:val="1"/>
          <w:color w:val="000000"/>
        </w:rPr>
        <w:t>Dae</w:t>
      </w:r>
      <w:r>
        <w:rPr>
          <w:rFonts w:ascii="Times New Roman" w:cs="Times New Roman" w:eastAsia="Times New Roman" w:hAnsi="Times New Roman"/>
          <w:sz w:val="12"/>
          <w:szCs w:val="12"/>
          <w:color w:val="008000"/>
        </w:rPr>
        <w:t xml:space="preserve"> at price</w:t>
      </w:r>
      <w:r>
        <w:rPr>
          <w:rFonts w:ascii="Arial" w:cs="Arial" w:eastAsia="Arial" w:hAnsi="Arial"/>
          <w:sz w:val="11"/>
          <w:szCs w:val="11"/>
          <w:b w:val="1"/>
          <w:bCs w:val="1"/>
          <w:color w:val="000000"/>
        </w:rPr>
        <w:t>Expirat</w:t>
      </w:r>
      <w:r>
        <w:rPr>
          <w:rFonts w:ascii="Times New Roman" w:cs="Times New Roman" w:eastAsia="Times New Roman" w:hAnsi="Times New Roman"/>
          <w:sz w:val="12"/>
          <w:szCs w:val="12"/>
          <w:color w:val="008000"/>
        </w:rPr>
        <w:t>aranging</w:t>
      </w:r>
      <w:r>
        <w:rPr>
          <w:rFonts w:ascii="Arial" w:cs="Arial" w:eastAsia="Arial" w:hAnsi="Arial"/>
          <w:sz w:val="11"/>
          <w:szCs w:val="11"/>
          <w:b w:val="1"/>
          <w:bCs w:val="1"/>
          <w:color w:val="000000"/>
        </w:rPr>
        <w:t>on</w:t>
      </w:r>
      <w:r>
        <w:rPr>
          <w:rFonts w:ascii="Times New Roman" w:cs="Times New Roman" w:eastAsia="Times New Roman" w:hAnsi="Times New Roman"/>
          <w:sz w:val="12"/>
          <w:szCs w:val="12"/>
          <w:color w:val="008000"/>
        </w:rPr>
        <w:t xml:space="preserve"> from $179.0293</w:t>
      </w:r>
      <w:r>
        <w:rPr>
          <w:rFonts w:ascii="Arial" w:cs="Arial" w:eastAsia="Arial" w:hAnsi="Arial"/>
          <w:sz w:val="11"/>
          <w:szCs w:val="11"/>
          <w:b w:val="1"/>
          <w:bCs w:val="1"/>
          <w:color w:val="000000"/>
        </w:rPr>
        <w:t>Number</w:t>
      </w:r>
      <w:r>
        <w:rPr>
          <w:rFonts w:ascii="Times New Roman" w:cs="Times New Roman" w:eastAsia="Times New Roman" w:hAnsi="Times New Roman"/>
          <w:sz w:val="12"/>
          <w:szCs w:val="12"/>
          <w:color w:val="008000"/>
        </w:rPr>
        <w:t>to$179</w:t>
      </w:r>
      <w:r>
        <w:rPr>
          <w:rFonts w:ascii="Arial" w:cs="Arial" w:eastAsia="Arial" w:hAnsi="Arial"/>
          <w:sz w:val="11"/>
          <w:szCs w:val="11"/>
          <w:b w:val="1"/>
          <w:bCs w:val="1"/>
          <w:color w:val="000000"/>
        </w:rPr>
        <w:t>of</w:t>
      </w:r>
      <w:r>
        <w:rPr>
          <w:rFonts w:ascii="Times New Roman" w:cs="Times New Roman" w:eastAsia="Times New Roman" w:hAnsi="Times New Roman"/>
          <w:sz w:val="12"/>
          <w:szCs w:val="12"/>
          <w:color w:val="008000"/>
        </w:rPr>
        <w:t>.9800, inclusive. The reporting person undertakes to provide to the staff of the Securities and Exchange Commission, to any security holder</w:t>
      </w:r>
      <w:r>
        <w:rPr>
          <w:rFonts w:ascii="Arial" w:cs="Arial" w:eastAsia="Arial" w:hAnsi="Arial"/>
          <w:sz w:val="21"/>
          <w:szCs w:val="21"/>
          <w:b w:val="1"/>
          <w:bCs w:val="1"/>
          <w:color w:val="000000"/>
          <w:vertAlign w:val="superscript"/>
        </w:rPr>
        <w:t>Code</w:t>
      </w:r>
      <w:r>
        <w:rPr>
          <w:rFonts w:ascii="Times New Roman" w:cs="Times New Roman" w:eastAsia="Times New Roman" w:hAnsi="Times New Roman"/>
          <w:sz w:val="12"/>
          <w:szCs w:val="12"/>
          <w:color w:val="008000"/>
        </w:rPr>
        <w:t>of The</w:t>
      </w:r>
      <w:r>
        <w:rPr>
          <w:rFonts w:ascii="Arial" w:cs="Arial" w:eastAsia="Arial" w:hAnsi="Arial"/>
          <w:sz w:val="21"/>
          <w:szCs w:val="21"/>
          <w:b w:val="1"/>
          <w:bCs w:val="1"/>
          <w:color w:val="000000"/>
          <w:vertAlign w:val="superscript"/>
        </w:rPr>
        <w:t>V</w:t>
      </w:r>
      <w:r>
        <w:rPr>
          <w:rFonts w:ascii="Times New Roman" w:cs="Times New Roman" w:eastAsia="Times New Roman" w:hAnsi="Times New Roman"/>
          <w:sz w:val="12"/>
          <w:szCs w:val="12"/>
          <w:color w:val="008000"/>
        </w:rPr>
        <w:t xml:space="preserve"> Hershey</w:t>
      </w:r>
      <w:r>
        <w:rPr>
          <w:rFonts w:ascii="Arial" w:cs="Arial" w:eastAsia="Arial" w:hAnsi="Arial"/>
          <w:sz w:val="21"/>
          <w:szCs w:val="21"/>
          <w:b w:val="1"/>
          <w:bCs w:val="1"/>
          <w:color w:val="000000"/>
          <w:vertAlign w:val="superscript"/>
        </w:rPr>
        <w:t>(A)</w:t>
      </w:r>
      <w:r>
        <w:rPr>
          <w:rFonts w:ascii="Times New Roman" w:cs="Times New Roman" w:eastAsia="Times New Roman" w:hAnsi="Times New Roman"/>
          <w:sz w:val="12"/>
          <w:szCs w:val="12"/>
          <w:color w:val="008000"/>
        </w:rPr>
        <w:t xml:space="preserve"> Company,</w:t>
      </w:r>
      <w:r>
        <w:rPr>
          <w:rFonts w:ascii="Arial" w:cs="Arial" w:eastAsia="Arial" w:hAnsi="Arial"/>
          <w:sz w:val="21"/>
          <w:szCs w:val="21"/>
          <w:b w:val="1"/>
          <w:bCs w:val="1"/>
          <w:color w:val="000000"/>
          <w:vertAlign w:val="superscript"/>
        </w:rPr>
        <w:t>(D)Exercisable</w:t>
      </w:r>
      <w:r>
        <w:rPr>
          <w:rFonts w:ascii="Times New Roman" w:cs="Times New Roman" w:eastAsia="Times New Roman" w:hAnsi="Times New Roman"/>
          <w:sz w:val="12"/>
          <w:szCs w:val="12"/>
          <w:color w:val="008000"/>
        </w:rPr>
        <w:t>ortoThe Hershey</w:t>
      </w:r>
      <w:r>
        <w:rPr>
          <w:rFonts w:ascii="Arial" w:cs="Arial" w:eastAsia="Arial" w:hAnsi="Arial"/>
          <w:sz w:val="21"/>
          <w:szCs w:val="21"/>
          <w:b w:val="1"/>
          <w:bCs w:val="1"/>
          <w:color w:val="000000"/>
          <w:vertAlign w:val="superscript"/>
        </w:rPr>
        <w:t>Date</w:t>
      </w:r>
      <w:r>
        <w:rPr>
          <w:rFonts w:ascii="Times New Roman" w:cs="Times New Roman" w:eastAsia="Times New Roman" w:hAnsi="Times New Roman"/>
          <w:sz w:val="12"/>
          <w:szCs w:val="12"/>
          <w:color w:val="008000"/>
        </w:rPr>
        <w:t xml:space="preserve"> Company,</w:t>
      </w:r>
      <w:r>
        <w:rPr>
          <w:rFonts w:ascii="Arial" w:cs="Arial" w:eastAsia="Arial" w:hAnsi="Arial"/>
          <w:sz w:val="21"/>
          <w:szCs w:val="21"/>
          <w:b w:val="1"/>
          <w:bCs w:val="1"/>
          <w:color w:val="000000"/>
          <w:vertAlign w:val="superscript"/>
        </w:rPr>
        <w:t>Title</w:t>
      </w:r>
      <w:r>
        <w:rPr>
          <w:rFonts w:ascii="Times New Roman" w:cs="Times New Roman" w:eastAsia="Times New Roman" w:hAnsi="Times New Roman"/>
          <w:sz w:val="12"/>
          <w:szCs w:val="12"/>
          <w:color w:val="008000"/>
        </w:rPr>
        <w:t>upon request,</w:t>
      </w:r>
      <w:r>
        <w:rPr>
          <w:rFonts w:ascii="Arial" w:cs="Arial" w:eastAsia="Arial" w:hAnsi="Arial"/>
          <w:sz w:val="21"/>
          <w:szCs w:val="21"/>
          <w:b w:val="1"/>
          <w:bCs w:val="1"/>
          <w:color w:val="000000"/>
          <w:vertAlign w:val="superscript"/>
        </w:rPr>
        <w:t>Shares</w:t>
      </w:r>
      <w:r>
        <w:rPr>
          <w:rFonts w:ascii="Times New Roman" w:cs="Times New Roman" w:eastAsia="Times New Roman" w:hAnsi="Times New Roman"/>
          <w:sz w:val="12"/>
          <w:szCs w:val="12"/>
          <w:color w:val="008000"/>
        </w:rPr>
        <w:t>full information regarding the number of shares sold at each separate price within the range set forth above.</w:t>
      </w:r>
    </w:p>
    <w:p>
      <w:pPr>
        <w:spacing w:after="0" w:line="25" w:lineRule="exact"/>
        <w:rPr>
          <w:rFonts w:ascii="Times New Roman" w:cs="Times New Roman" w:eastAsia="Times New Roman" w:hAnsi="Times New Roman"/>
          <w:sz w:val="12"/>
          <w:szCs w:val="12"/>
          <w:color w:val="008000"/>
        </w:rPr>
      </w:pPr>
    </w:p>
    <w:p>
      <w:pPr>
        <w:ind w:left="40" w:right="160" w:hanging="1"/>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$180.0800 to $180.9900,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40" w:right="160" w:hanging="1"/>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$181.0024 to $181.9464,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40" w:right="160" w:hanging="1"/>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$181.2600 to $181.9998,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40" w:right="160" w:hanging="1"/>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$182.0270 to $182.9979,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40" w:right="160" w:hanging="1"/>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$183.0098 to $183.9963,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40" w:right="160" w:hanging="1"/>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$184.0408 to $184.2273,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40" w:right="160" w:hanging="1"/>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$172.5630 to $172.8968,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40" w:right="240" w:hanging="1"/>
        <w:spacing w:after="0" w:line="237" w:lineRule="auto"/>
        <w:tabs>
          <w:tab w:leader="none" w:pos="23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$173.0424 to $173.9970,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40" w:right="240" w:hanging="1"/>
        <w:spacing w:after="0" w:line="237" w:lineRule="auto"/>
        <w:tabs>
          <w:tab w:leader="none" w:pos="22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$174.1514 to $174.9995,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40" w:right="240" w:hanging="1"/>
        <w:spacing w:after="0" w:line="237" w:lineRule="auto"/>
        <w:tabs>
          <w:tab w:leader="none" w:pos="23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$175.0877 to $175.9947,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40" w:right="240" w:hanging="1"/>
        <w:spacing w:after="0" w:line="237" w:lineRule="auto"/>
        <w:tabs>
          <w:tab w:leader="none" w:pos="23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$176.0506 to $176.9712,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40" w:right="240" w:hanging="1"/>
        <w:spacing w:after="0" w:line="237" w:lineRule="auto"/>
        <w:tabs>
          <w:tab w:leader="none" w:pos="23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$177.2329 to $177.9873,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40" w:right="240" w:hanging="1"/>
        <w:spacing w:after="0" w:line="237" w:lineRule="auto"/>
        <w:tabs>
          <w:tab w:leader="none" w:pos="23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$178.1813 to $178.9352,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40" w:right="240" w:hanging="1"/>
        <w:spacing w:after="0" w:line="237" w:lineRule="auto"/>
        <w:tabs>
          <w:tab w:leader="none" w:pos="23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$179.0689 to $179.9729,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40" w:right="240" w:hanging="1"/>
        <w:spacing w:after="0" w:line="237" w:lineRule="auto"/>
        <w:tabs>
          <w:tab w:leader="none" w:pos="23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$180.0030 to $180.6516,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40" w:right="240" w:hanging="1"/>
        <w:spacing w:after="0" w:line="237" w:lineRule="auto"/>
        <w:tabs>
          <w:tab w:leader="none" w:pos="23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$181.0000 to $181.9970,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40" w:right="240" w:hanging="1"/>
        <w:spacing w:after="0" w:line="237" w:lineRule="auto"/>
        <w:tabs>
          <w:tab w:leader="none" w:pos="23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$182.0500 to $182.8599,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220" w:hanging="181"/>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Hershey Trust Company is wholly owned by Milton Hershey School Trust and is trustee for the Milton Hershey School Trust.</w:t>
      </w:r>
    </w:p>
    <w:p>
      <w:pPr>
        <w:spacing w:after="0" w:line="40" w:lineRule="exact"/>
        <w:rPr>
          <w:rFonts w:ascii="Times New Roman" w:cs="Times New Roman" w:eastAsia="Times New Roman" w:hAnsi="Times New Roman"/>
          <w:sz w:val="13"/>
          <w:szCs w:val="13"/>
          <w:color w:val="008000"/>
        </w:rPr>
      </w:pPr>
    </w:p>
    <w:p>
      <w:pPr>
        <w:ind w:left="40" w:right="660" w:hanging="1"/>
        <w:spacing w:after="0" w:line="248" w:lineRule="auto"/>
        <w:tabs>
          <w:tab w:leader="none" w:pos="23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shares of Class B common stock, $1.00 par value convertible share-for-share into common stock, $1.00 par value, at any time, and without payment other than for the fact of conversion. There is no expiration date.</w:t>
      </w:r>
    </w:p>
    <w:p>
      <w:pPr>
        <w:spacing w:after="0" w:line="20" w:lineRule="exact"/>
        <w:rPr>
          <w:rFonts w:ascii="Times New Roman" w:cs="Times New Roman" w:eastAsia="Times New Roman" w:hAnsi="Times New Roman"/>
          <w:sz w:val="13"/>
          <w:szCs w:val="13"/>
          <w:color w:val="008000"/>
        </w:rPr>
      </w:pPr>
    </w:p>
    <w:p>
      <w:pPr>
        <w:ind w:left="220" w:hanging="181"/>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conversion price is the market price of the Common Stock on the previous business day.</w:t>
      </w:r>
    </w:p>
    <w:p>
      <w:pPr>
        <w:spacing w:after="0" w:line="60"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Joshua D. Shannon, Deputy</w:t>
            </w: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0000FF"/>
                <w:w w:val="98"/>
              </w:rPr>
              <w:t>06/17/2026</w:t>
            </w:r>
          </w:p>
        </w:tc>
        <w:tc>
          <w:tcPr>
            <w:tcW w:w="0" w:type="dxa"/>
            <w:vAlign w:val="bottom"/>
          </w:tcPr>
          <w:p>
            <w:pPr>
              <w:spacing w:after="0"/>
              <w:rPr>
                <w:sz w:val="1"/>
                <w:szCs w:val="1"/>
                <w:color w:val="auto"/>
              </w:rPr>
            </w:pPr>
          </w:p>
        </w:tc>
      </w:tr>
      <w:tr>
        <w:trPr>
          <w:trHeight w:val="81"/>
        </w:trPr>
        <w:tc>
          <w:tcPr>
            <w:tcW w:w="280" w:type="dxa"/>
            <w:vAlign w:val="bottom"/>
            <w:vMerge w:val="restart"/>
          </w:tcPr>
          <w:p>
            <w:pPr>
              <w:spacing w:after="0" w:line="183" w:lineRule="exact"/>
              <w:rPr>
                <w:sz w:val="20"/>
                <w:szCs w:val="20"/>
                <w:color w:val="auto"/>
              </w:rPr>
            </w:pPr>
            <w:r>
              <w:rPr>
                <w:rFonts w:ascii="Times New Roman" w:cs="Times New Roman" w:eastAsia="Times New Roman" w:hAnsi="Times New Roman"/>
                <w:sz w:val="16"/>
                <w:szCs w:val="16"/>
                <w:color w:val="0000FF"/>
                <w:w w:val="94"/>
              </w:rPr>
              <w:t>CIO</w:t>
            </w:r>
          </w:p>
        </w:tc>
        <w:tc>
          <w:tcPr>
            <w:tcW w:w="17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8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hanging="1"/>
        <w:spacing w:after="0" w:line="330"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7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0938543" TargetMode="External"/><Relationship Id="rId14" Type="http://schemas.openxmlformats.org/officeDocument/2006/relationships/hyperlink" Target="http://www.sec.gov/cgi-bin/browse-edgar?action=getcompany&amp;CIK=00000471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2026-06-17T17:24:08Z</dcterms:created>
  <dcterms:modified xsi:type="dcterms:W3CDTF">2026-06-17T17:24:08Z</dcterms:modified>
</cp:coreProperties>
</file>